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C0" w:rsidRPr="005941C0" w:rsidRDefault="005941C0" w:rsidP="005941C0">
      <w:pPr>
        <w:pBdr>
          <w:bottom w:val="dashed" w:sz="6" w:space="0" w:color="7F7F7F"/>
        </w:pBdr>
        <w:shd w:val="clear" w:color="auto" w:fill="FFFFFF"/>
        <w:spacing w:before="150" w:line="420" w:lineRule="atLeast"/>
        <w:ind w:firstLine="0"/>
        <w:jc w:val="center"/>
        <w:outlineLvl w:val="2"/>
        <w:rPr>
          <w:rFonts w:ascii="Arial" w:eastAsia="宋体" w:hAnsi="Arial" w:cs="Arial"/>
          <w:b/>
          <w:bCs/>
          <w:color w:val="252525"/>
          <w:sz w:val="27"/>
          <w:szCs w:val="27"/>
        </w:rPr>
      </w:pPr>
      <w:r w:rsidRPr="005941C0">
        <w:rPr>
          <w:rFonts w:ascii="Arial" w:eastAsia="宋体" w:hAnsi="Arial" w:cs="Arial"/>
          <w:b/>
          <w:bCs/>
          <w:color w:val="252525"/>
          <w:sz w:val="27"/>
          <w:szCs w:val="27"/>
        </w:rPr>
        <w:t>关于杭州市主城区、萧山、余杭、富阳就业和社会保险信息系统整合停机切换</w:t>
      </w:r>
      <w:proofErr w:type="gramStart"/>
      <w:r w:rsidRPr="005941C0">
        <w:rPr>
          <w:rFonts w:ascii="Arial" w:eastAsia="宋体" w:hAnsi="Arial" w:cs="Arial"/>
          <w:b/>
          <w:bCs/>
          <w:color w:val="252525"/>
          <w:sz w:val="27"/>
          <w:szCs w:val="27"/>
        </w:rPr>
        <w:t>暨基本</w:t>
      </w:r>
      <w:proofErr w:type="gramEnd"/>
      <w:r w:rsidRPr="005941C0">
        <w:rPr>
          <w:rFonts w:ascii="Arial" w:eastAsia="宋体" w:hAnsi="Arial" w:cs="Arial"/>
          <w:b/>
          <w:bCs/>
          <w:color w:val="252525"/>
          <w:sz w:val="27"/>
          <w:szCs w:val="27"/>
        </w:rPr>
        <w:t>医疗保险年度结转的通告</w:t>
      </w:r>
      <w:r w:rsidRPr="005941C0">
        <w:rPr>
          <w:rFonts w:ascii="Arial" w:eastAsia="宋体" w:hAnsi="Arial" w:cs="Arial"/>
          <w:b/>
          <w:bCs/>
          <w:color w:val="252525"/>
          <w:sz w:val="27"/>
          <w:szCs w:val="27"/>
        </w:rPr>
        <w:t xml:space="preserve"> </w:t>
      </w:r>
    </w:p>
    <w:p w:rsidR="005941C0" w:rsidRPr="005941C0" w:rsidRDefault="005941C0" w:rsidP="005941C0">
      <w:pPr>
        <w:shd w:val="clear" w:color="auto" w:fill="FFFFFF"/>
        <w:ind w:firstLine="0"/>
        <w:rPr>
          <w:rFonts w:ascii="Arial" w:eastAsia="宋体" w:hAnsi="Arial" w:cs="Arial"/>
          <w:color w:val="464646"/>
          <w:sz w:val="18"/>
          <w:szCs w:val="18"/>
        </w:rPr>
      </w:pPr>
      <w:r w:rsidRPr="005941C0">
        <w:rPr>
          <w:rFonts w:ascii="Arial" w:eastAsia="宋体" w:hAnsi="Arial" w:cs="Arial"/>
          <w:color w:val="959595"/>
          <w:sz w:val="18"/>
          <w:szCs w:val="18"/>
        </w:rPr>
        <w:t>杭州市人力资源和社会保障网</w:t>
      </w:r>
      <w:r w:rsidRPr="005941C0">
        <w:rPr>
          <w:rFonts w:ascii="Arial" w:eastAsia="宋体" w:hAnsi="Arial" w:cs="Arial"/>
          <w:color w:val="959595"/>
          <w:sz w:val="18"/>
          <w:szCs w:val="18"/>
        </w:rPr>
        <w:t xml:space="preserve"> 2017-12-15</w:t>
      </w:r>
    </w:p>
    <w:p w:rsidR="005941C0" w:rsidRPr="005941C0" w:rsidRDefault="005941C0" w:rsidP="005941C0">
      <w:pPr>
        <w:shd w:val="clear" w:color="auto" w:fill="FFFFFF"/>
        <w:spacing w:before="100" w:beforeAutospacing="1" w:after="100" w:afterAutospacing="1" w:line="375" w:lineRule="atLeast"/>
        <w:ind w:firstLine="0"/>
        <w:rPr>
          <w:rFonts w:ascii="Arial" w:eastAsia="宋体" w:hAnsi="Arial" w:cs="Arial"/>
          <w:color w:val="464646"/>
          <w:sz w:val="21"/>
          <w:szCs w:val="21"/>
        </w:rPr>
      </w:pPr>
      <w:r w:rsidRPr="005941C0">
        <w:rPr>
          <w:rFonts w:ascii="Arial" w:eastAsia="宋体" w:hAnsi="Arial" w:cs="Arial"/>
          <w:color w:val="464646"/>
          <w:sz w:val="21"/>
          <w:szCs w:val="21"/>
        </w:rPr>
        <w:t xml:space="preserve">　　为做好杭州市主城区、萧山、余杭、富阳区就业和社会保险信息系统整合停机切换以及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2017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年度基本医疗保险年度结转工作，经市政府同意，决定对四地人力社保信息系统进行</w:t>
      </w:r>
      <w:bookmarkStart w:id="0" w:name="_GoBack"/>
      <w:bookmarkEnd w:id="0"/>
      <w:r w:rsidRPr="005941C0">
        <w:rPr>
          <w:rFonts w:ascii="Arial" w:eastAsia="宋体" w:hAnsi="Arial" w:cs="Arial"/>
          <w:color w:val="464646"/>
          <w:sz w:val="21"/>
          <w:szCs w:val="21"/>
        </w:rPr>
        <w:t>停机切换，现将相关事项通告如下：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 xml:space="preserve"> 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br/>
      </w:r>
      <w:r w:rsidRPr="005941C0">
        <w:rPr>
          <w:rFonts w:ascii="Arial" w:eastAsia="宋体" w:hAnsi="Arial" w:cs="Arial"/>
          <w:color w:val="464646"/>
          <w:sz w:val="21"/>
          <w:szCs w:val="21"/>
        </w:rPr>
        <w:t xml:space="preserve">　　</w:t>
      </w:r>
      <w:r w:rsidRPr="005941C0">
        <w:rPr>
          <w:rFonts w:ascii="Arial" w:eastAsia="宋体" w:hAnsi="Arial" w:cs="Arial"/>
          <w:b/>
          <w:bCs/>
          <w:color w:val="464646"/>
          <w:sz w:val="21"/>
          <w:szCs w:val="21"/>
        </w:rPr>
        <w:t>一、主城区停机切换安排</w:t>
      </w:r>
      <w:r w:rsidRPr="005941C0">
        <w:rPr>
          <w:rFonts w:ascii="Arial" w:eastAsia="宋体" w:hAnsi="Arial" w:cs="Arial"/>
          <w:b/>
          <w:bCs/>
          <w:color w:val="464646"/>
          <w:sz w:val="21"/>
          <w:szCs w:val="21"/>
        </w:rPr>
        <w:t xml:space="preserve"> </w:t>
      </w:r>
      <w:r w:rsidRPr="005941C0">
        <w:rPr>
          <w:rFonts w:ascii="Arial" w:eastAsia="宋体" w:hAnsi="Arial" w:cs="Arial"/>
          <w:b/>
          <w:bCs/>
          <w:color w:val="464646"/>
          <w:sz w:val="21"/>
          <w:szCs w:val="21"/>
        </w:rPr>
        <w:br/>
      </w:r>
      <w:r w:rsidRPr="005941C0">
        <w:rPr>
          <w:rFonts w:ascii="Arial" w:eastAsia="宋体" w:hAnsi="Arial" w:cs="Arial"/>
          <w:color w:val="464646"/>
          <w:sz w:val="21"/>
          <w:szCs w:val="21"/>
        </w:rPr>
        <w:t xml:space="preserve">　　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1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、在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2017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年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12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月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26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日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18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时至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2018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年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1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月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3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日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6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时，暂停主城区就业、社会保险（</w:t>
      </w:r>
      <w:proofErr w:type="gramStart"/>
      <w:r w:rsidRPr="005941C0">
        <w:rPr>
          <w:rFonts w:ascii="Arial" w:eastAsia="宋体" w:hAnsi="Arial" w:cs="Arial"/>
          <w:color w:val="464646"/>
          <w:sz w:val="21"/>
          <w:szCs w:val="21"/>
        </w:rPr>
        <w:t>含相应</w:t>
      </w:r>
      <w:proofErr w:type="gramEnd"/>
      <w:r w:rsidRPr="005941C0">
        <w:rPr>
          <w:rFonts w:ascii="Arial" w:eastAsia="宋体" w:hAnsi="Arial" w:cs="Arial"/>
          <w:color w:val="464646"/>
          <w:sz w:val="21"/>
          <w:szCs w:val="21"/>
        </w:rPr>
        <w:t>人力资源和社会保障网、省政务服务网网上办事业务、各类移动应用服务、杭州银行和萧山农村合作银行个体劳动者参保委托业务、联合银行城乡居民</w:t>
      </w:r>
      <w:proofErr w:type="gramStart"/>
      <w:r w:rsidRPr="005941C0">
        <w:rPr>
          <w:rFonts w:ascii="Arial" w:eastAsia="宋体" w:hAnsi="Arial" w:cs="Arial"/>
          <w:color w:val="464646"/>
          <w:sz w:val="21"/>
          <w:szCs w:val="21"/>
        </w:rPr>
        <w:t>医</w:t>
      </w:r>
      <w:proofErr w:type="gramEnd"/>
      <w:r w:rsidRPr="005941C0">
        <w:rPr>
          <w:rFonts w:ascii="Arial" w:eastAsia="宋体" w:hAnsi="Arial" w:cs="Arial"/>
          <w:color w:val="464646"/>
          <w:sz w:val="21"/>
          <w:szCs w:val="21"/>
        </w:rPr>
        <w:t>保缴费业务、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12333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电话咨询服务等）等业务经办。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 xml:space="preserve"> 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br/>
      </w:r>
      <w:r w:rsidRPr="005941C0">
        <w:rPr>
          <w:rFonts w:ascii="Arial" w:eastAsia="宋体" w:hAnsi="Arial" w:cs="Arial"/>
          <w:color w:val="464646"/>
          <w:sz w:val="21"/>
          <w:szCs w:val="21"/>
        </w:rPr>
        <w:t xml:space="preserve">　　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2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、在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2017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年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12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月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31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日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18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时至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2018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年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1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月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3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日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6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时，暂停主城区</w:t>
      </w:r>
      <w:proofErr w:type="gramStart"/>
      <w:r w:rsidRPr="005941C0">
        <w:rPr>
          <w:rFonts w:ascii="Arial" w:eastAsia="宋体" w:hAnsi="Arial" w:cs="Arial"/>
          <w:color w:val="464646"/>
          <w:sz w:val="21"/>
          <w:szCs w:val="21"/>
        </w:rPr>
        <w:t>医</w:t>
      </w:r>
      <w:proofErr w:type="gramEnd"/>
      <w:r w:rsidRPr="005941C0">
        <w:rPr>
          <w:rFonts w:ascii="Arial" w:eastAsia="宋体" w:hAnsi="Arial" w:cs="Arial"/>
          <w:color w:val="464646"/>
          <w:sz w:val="21"/>
          <w:szCs w:val="21"/>
        </w:rPr>
        <w:t>保结算、</w:t>
      </w:r>
      <w:proofErr w:type="gramStart"/>
      <w:r w:rsidRPr="005941C0">
        <w:rPr>
          <w:rFonts w:ascii="Arial" w:eastAsia="宋体" w:hAnsi="Arial" w:cs="Arial"/>
          <w:color w:val="464646"/>
          <w:sz w:val="21"/>
          <w:szCs w:val="21"/>
        </w:rPr>
        <w:t>医</w:t>
      </w:r>
      <w:proofErr w:type="gramEnd"/>
      <w:r w:rsidRPr="005941C0">
        <w:rPr>
          <w:rFonts w:ascii="Arial" w:eastAsia="宋体" w:hAnsi="Arial" w:cs="Arial"/>
          <w:color w:val="464646"/>
          <w:sz w:val="21"/>
          <w:szCs w:val="21"/>
        </w:rPr>
        <w:t>保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“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一卡通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”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结算、工伤定点结算、萧山余杭富阳四地的</w:t>
      </w:r>
      <w:proofErr w:type="gramStart"/>
      <w:r w:rsidRPr="005941C0">
        <w:rPr>
          <w:rFonts w:ascii="Arial" w:eastAsia="宋体" w:hAnsi="Arial" w:cs="Arial"/>
          <w:color w:val="464646"/>
          <w:sz w:val="21"/>
          <w:szCs w:val="21"/>
        </w:rPr>
        <w:t>医</w:t>
      </w:r>
      <w:proofErr w:type="gramEnd"/>
      <w:r w:rsidRPr="005941C0">
        <w:rPr>
          <w:rFonts w:ascii="Arial" w:eastAsia="宋体" w:hAnsi="Arial" w:cs="Arial"/>
          <w:color w:val="464646"/>
          <w:sz w:val="21"/>
          <w:szCs w:val="21"/>
        </w:rPr>
        <w:t>保互认结算，共计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 xml:space="preserve"> 60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小时。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 xml:space="preserve"> 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br/>
      </w:r>
      <w:r w:rsidRPr="005941C0">
        <w:rPr>
          <w:rFonts w:ascii="Arial" w:eastAsia="宋体" w:hAnsi="Arial" w:cs="Arial"/>
          <w:color w:val="464646"/>
          <w:sz w:val="21"/>
          <w:szCs w:val="21"/>
        </w:rPr>
        <w:t xml:space="preserve">　　</w:t>
      </w:r>
      <w:r w:rsidRPr="005941C0">
        <w:rPr>
          <w:rFonts w:ascii="Arial" w:eastAsia="宋体" w:hAnsi="Arial" w:cs="Arial"/>
          <w:b/>
          <w:bCs/>
          <w:color w:val="464646"/>
          <w:sz w:val="21"/>
          <w:szCs w:val="21"/>
        </w:rPr>
        <w:t>二、余杭区停机切换安排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 xml:space="preserve"> 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br/>
      </w:r>
      <w:r w:rsidRPr="005941C0">
        <w:rPr>
          <w:rFonts w:ascii="Arial" w:eastAsia="宋体" w:hAnsi="Arial" w:cs="Arial"/>
          <w:color w:val="464646"/>
          <w:sz w:val="21"/>
          <w:szCs w:val="21"/>
        </w:rPr>
        <w:t xml:space="preserve">　　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1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、在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2017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年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12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月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26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日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18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时至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2018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年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1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月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3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日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6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时，暂停本区就业、社会保险、社区平台、业务经办（</w:t>
      </w:r>
      <w:proofErr w:type="gramStart"/>
      <w:r w:rsidRPr="005941C0">
        <w:rPr>
          <w:rFonts w:ascii="Arial" w:eastAsia="宋体" w:hAnsi="Arial" w:cs="Arial"/>
          <w:color w:val="464646"/>
          <w:sz w:val="21"/>
          <w:szCs w:val="21"/>
        </w:rPr>
        <w:t>含相应</w:t>
      </w:r>
      <w:proofErr w:type="gramEnd"/>
      <w:r w:rsidRPr="005941C0">
        <w:rPr>
          <w:rFonts w:ascii="Arial" w:eastAsia="宋体" w:hAnsi="Arial" w:cs="Arial"/>
          <w:color w:val="464646"/>
          <w:sz w:val="21"/>
          <w:szCs w:val="21"/>
        </w:rPr>
        <w:t>的网上办事、各类移动应用服务及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12333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电话咨询服务）相关系统。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 xml:space="preserve"> 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br/>
      </w:r>
      <w:r w:rsidRPr="005941C0">
        <w:rPr>
          <w:rFonts w:ascii="Arial" w:eastAsia="宋体" w:hAnsi="Arial" w:cs="Arial"/>
          <w:color w:val="464646"/>
          <w:sz w:val="21"/>
          <w:szCs w:val="21"/>
        </w:rPr>
        <w:t xml:space="preserve">　　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2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、在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2017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年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12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月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30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日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18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时至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2018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年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1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月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3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日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6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时，暂停本区</w:t>
      </w:r>
      <w:proofErr w:type="gramStart"/>
      <w:r w:rsidRPr="005941C0">
        <w:rPr>
          <w:rFonts w:ascii="Arial" w:eastAsia="宋体" w:hAnsi="Arial" w:cs="Arial"/>
          <w:color w:val="464646"/>
          <w:sz w:val="21"/>
          <w:szCs w:val="21"/>
        </w:rPr>
        <w:t>医</w:t>
      </w:r>
      <w:proofErr w:type="gramEnd"/>
      <w:r w:rsidRPr="005941C0">
        <w:rPr>
          <w:rFonts w:ascii="Arial" w:eastAsia="宋体" w:hAnsi="Arial" w:cs="Arial"/>
          <w:color w:val="464646"/>
          <w:sz w:val="21"/>
          <w:szCs w:val="21"/>
        </w:rPr>
        <w:t>保结算、</w:t>
      </w:r>
      <w:proofErr w:type="gramStart"/>
      <w:r w:rsidRPr="005941C0">
        <w:rPr>
          <w:rFonts w:ascii="Arial" w:eastAsia="宋体" w:hAnsi="Arial" w:cs="Arial"/>
          <w:color w:val="464646"/>
          <w:sz w:val="21"/>
          <w:szCs w:val="21"/>
        </w:rPr>
        <w:t>医</w:t>
      </w:r>
      <w:proofErr w:type="gramEnd"/>
      <w:r w:rsidRPr="005941C0">
        <w:rPr>
          <w:rFonts w:ascii="Arial" w:eastAsia="宋体" w:hAnsi="Arial" w:cs="Arial"/>
          <w:color w:val="464646"/>
          <w:sz w:val="21"/>
          <w:szCs w:val="21"/>
        </w:rPr>
        <w:t>保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“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一卡通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”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结算，共计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 xml:space="preserve"> 84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小时。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 xml:space="preserve"> 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br/>
      </w:r>
      <w:r w:rsidRPr="005941C0">
        <w:rPr>
          <w:rFonts w:ascii="Arial" w:eastAsia="宋体" w:hAnsi="Arial" w:cs="Arial"/>
          <w:color w:val="464646"/>
          <w:sz w:val="21"/>
          <w:szCs w:val="21"/>
        </w:rPr>
        <w:t xml:space="preserve">　　</w:t>
      </w:r>
      <w:r w:rsidRPr="005941C0">
        <w:rPr>
          <w:rFonts w:ascii="Arial" w:eastAsia="宋体" w:hAnsi="Arial" w:cs="Arial"/>
          <w:b/>
          <w:bCs/>
          <w:color w:val="464646"/>
          <w:sz w:val="21"/>
          <w:szCs w:val="21"/>
        </w:rPr>
        <w:t>三、萧山区、富阳区停机切换安排</w:t>
      </w:r>
      <w:r w:rsidRPr="005941C0">
        <w:rPr>
          <w:rFonts w:ascii="Arial" w:eastAsia="宋体" w:hAnsi="Arial" w:cs="Arial"/>
          <w:b/>
          <w:bCs/>
          <w:color w:val="464646"/>
          <w:sz w:val="21"/>
          <w:szCs w:val="21"/>
        </w:rPr>
        <w:t xml:space="preserve"> </w:t>
      </w:r>
      <w:r w:rsidRPr="005941C0">
        <w:rPr>
          <w:rFonts w:ascii="Arial" w:eastAsia="宋体" w:hAnsi="Arial" w:cs="Arial"/>
          <w:b/>
          <w:bCs/>
          <w:color w:val="464646"/>
          <w:sz w:val="21"/>
          <w:szCs w:val="21"/>
        </w:rPr>
        <w:br/>
      </w:r>
      <w:r w:rsidRPr="005941C0">
        <w:rPr>
          <w:rFonts w:ascii="Arial" w:eastAsia="宋体" w:hAnsi="Arial" w:cs="Arial"/>
          <w:color w:val="464646"/>
          <w:sz w:val="21"/>
          <w:szCs w:val="21"/>
        </w:rPr>
        <w:t xml:space="preserve">　　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1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、在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2017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年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12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月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22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日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18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时至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2018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年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1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月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3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日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6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时，暂停本区就业、社会保险（</w:t>
      </w:r>
      <w:proofErr w:type="gramStart"/>
      <w:r w:rsidRPr="005941C0">
        <w:rPr>
          <w:rFonts w:ascii="Arial" w:eastAsia="宋体" w:hAnsi="Arial" w:cs="Arial"/>
          <w:color w:val="464646"/>
          <w:sz w:val="21"/>
          <w:szCs w:val="21"/>
        </w:rPr>
        <w:t>含相应</w:t>
      </w:r>
      <w:proofErr w:type="gramEnd"/>
      <w:r w:rsidRPr="005941C0">
        <w:rPr>
          <w:rFonts w:ascii="Arial" w:eastAsia="宋体" w:hAnsi="Arial" w:cs="Arial"/>
          <w:color w:val="464646"/>
          <w:sz w:val="21"/>
          <w:szCs w:val="21"/>
        </w:rPr>
        <w:t>的网上办事业务及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12333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电话咨询服务）等业务经办。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 xml:space="preserve"> 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br/>
      </w:r>
      <w:r w:rsidRPr="005941C0">
        <w:rPr>
          <w:rFonts w:ascii="Arial" w:eastAsia="宋体" w:hAnsi="Arial" w:cs="Arial"/>
          <w:color w:val="464646"/>
          <w:sz w:val="21"/>
          <w:szCs w:val="21"/>
        </w:rPr>
        <w:t xml:space="preserve">　　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2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、在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2017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年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12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月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30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日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18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时至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2018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年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1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月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3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日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6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时，暂停本区</w:t>
      </w:r>
      <w:proofErr w:type="gramStart"/>
      <w:r w:rsidRPr="005941C0">
        <w:rPr>
          <w:rFonts w:ascii="Arial" w:eastAsia="宋体" w:hAnsi="Arial" w:cs="Arial"/>
          <w:color w:val="464646"/>
          <w:sz w:val="21"/>
          <w:szCs w:val="21"/>
        </w:rPr>
        <w:t>医</w:t>
      </w:r>
      <w:proofErr w:type="gramEnd"/>
      <w:r w:rsidRPr="005941C0">
        <w:rPr>
          <w:rFonts w:ascii="Arial" w:eastAsia="宋体" w:hAnsi="Arial" w:cs="Arial"/>
          <w:color w:val="464646"/>
          <w:sz w:val="21"/>
          <w:szCs w:val="21"/>
        </w:rPr>
        <w:t>保结算、</w:t>
      </w:r>
      <w:proofErr w:type="gramStart"/>
      <w:r w:rsidRPr="005941C0">
        <w:rPr>
          <w:rFonts w:ascii="Arial" w:eastAsia="宋体" w:hAnsi="Arial" w:cs="Arial"/>
          <w:color w:val="464646"/>
          <w:sz w:val="21"/>
          <w:szCs w:val="21"/>
        </w:rPr>
        <w:t>医</w:t>
      </w:r>
      <w:proofErr w:type="gramEnd"/>
      <w:r w:rsidRPr="005941C0">
        <w:rPr>
          <w:rFonts w:ascii="Arial" w:eastAsia="宋体" w:hAnsi="Arial" w:cs="Arial"/>
          <w:color w:val="464646"/>
          <w:sz w:val="21"/>
          <w:szCs w:val="21"/>
        </w:rPr>
        <w:t>保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“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一卡通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”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结算，共计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 xml:space="preserve"> 84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小时。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 xml:space="preserve"> 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br/>
      </w:r>
      <w:r w:rsidRPr="005941C0">
        <w:rPr>
          <w:rFonts w:ascii="Arial" w:eastAsia="宋体" w:hAnsi="Arial" w:cs="Arial"/>
          <w:color w:val="464646"/>
          <w:sz w:val="21"/>
          <w:szCs w:val="21"/>
        </w:rPr>
        <w:t xml:space="preserve">　　在</w:t>
      </w:r>
      <w:proofErr w:type="gramStart"/>
      <w:r w:rsidRPr="005941C0">
        <w:rPr>
          <w:rFonts w:ascii="Arial" w:eastAsia="宋体" w:hAnsi="Arial" w:cs="Arial"/>
          <w:color w:val="464646"/>
          <w:sz w:val="21"/>
          <w:szCs w:val="21"/>
        </w:rPr>
        <w:t>医</w:t>
      </w:r>
      <w:proofErr w:type="gramEnd"/>
      <w:r w:rsidRPr="005941C0">
        <w:rPr>
          <w:rFonts w:ascii="Arial" w:eastAsia="宋体" w:hAnsi="Arial" w:cs="Arial"/>
          <w:color w:val="464646"/>
          <w:sz w:val="21"/>
          <w:szCs w:val="21"/>
        </w:rPr>
        <w:t>保结算停机期间，主城区、萧山、余杭、富阳</w:t>
      </w:r>
      <w:proofErr w:type="gramStart"/>
      <w:r w:rsidRPr="005941C0">
        <w:rPr>
          <w:rFonts w:ascii="Arial" w:eastAsia="宋体" w:hAnsi="Arial" w:cs="Arial"/>
          <w:color w:val="464646"/>
          <w:sz w:val="21"/>
          <w:szCs w:val="21"/>
        </w:rPr>
        <w:t>医保参</w:t>
      </w:r>
      <w:proofErr w:type="gramEnd"/>
      <w:r w:rsidRPr="005941C0">
        <w:rPr>
          <w:rFonts w:ascii="Arial" w:eastAsia="宋体" w:hAnsi="Arial" w:cs="Arial"/>
          <w:color w:val="464646"/>
          <w:sz w:val="21"/>
          <w:szCs w:val="21"/>
        </w:rPr>
        <w:t>保人员发生的医疗费，应以现金形式在定点医疗机构（含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“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一卡通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”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定点医疗机构）进行结算，随后持社会保障卡（或身份证）、《杭州市基本医疗保险证历本》、医疗费原始发票、有银</w:t>
      </w:r>
      <w:proofErr w:type="gramStart"/>
      <w:r w:rsidRPr="005941C0">
        <w:rPr>
          <w:rFonts w:ascii="Arial" w:eastAsia="宋体" w:hAnsi="Arial" w:cs="Arial"/>
          <w:color w:val="464646"/>
          <w:sz w:val="21"/>
          <w:szCs w:val="21"/>
        </w:rPr>
        <w:t>联标志</w:t>
      </w:r>
      <w:proofErr w:type="gramEnd"/>
      <w:r w:rsidRPr="005941C0">
        <w:rPr>
          <w:rFonts w:ascii="Arial" w:eastAsia="宋体" w:hAnsi="Arial" w:cs="Arial"/>
          <w:color w:val="464646"/>
          <w:sz w:val="21"/>
          <w:szCs w:val="21"/>
        </w:rPr>
        <w:t>的本人银行卡及其他报销所需资料，在下一结算年度的首月底前到辖区</w:t>
      </w:r>
      <w:proofErr w:type="gramStart"/>
      <w:r w:rsidRPr="005941C0">
        <w:rPr>
          <w:rFonts w:ascii="Arial" w:eastAsia="宋体" w:hAnsi="Arial" w:cs="Arial"/>
          <w:color w:val="464646"/>
          <w:sz w:val="21"/>
          <w:szCs w:val="21"/>
        </w:rPr>
        <w:t>医</w:t>
      </w:r>
      <w:proofErr w:type="gramEnd"/>
      <w:r w:rsidRPr="005941C0">
        <w:rPr>
          <w:rFonts w:ascii="Arial" w:eastAsia="宋体" w:hAnsi="Arial" w:cs="Arial"/>
          <w:color w:val="464646"/>
          <w:sz w:val="21"/>
          <w:szCs w:val="21"/>
        </w:rPr>
        <w:t>保经办机构按规定办理报销。其中，参</w:t>
      </w:r>
      <w:proofErr w:type="gramStart"/>
      <w:r w:rsidRPr="005941C0">
        <w:rPr>
          <w:rFonts w:ascii="Arial" w:eastAsia="宋体" w:hAnsi="Arial" w:cs="Arial"/>
          <w:color w:val="464646"/>
          <w:sz w:val="21"/>
          <w:szCs w:val="21"/>
        </w:rPr>
        <w:t>保人员跨参保地</w:t>
      </w:r>
      <w:proofErr w:type="gramEnd"/>
      <w:r w:rsidRPr="005941C0">
        <w:rPr>
          <w:rFonts w:ascii="Arial" w:eastAsia="宋体" w:hAnsi="Arial" w:cs="Arial"/>
          <w:color w:val="464646"/>
          <w:sz w:val="21"/>
          <w:szCs w:val="21"/>
        </w:rPr>
        <w:t>在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“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一卡通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”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定点医疗机构就医发生的医疗费，由本人全额支付后，至辖区</w:t>
      </w:r>
      <w:proofErr w:type="gramStart"/>
      <w:r w:rsidRPr="005941C0">
        <w:rPr>
          <w:rFonts w:ascii="Arial" w:eastAsia="宋体" w:hAnsi="Arial" w:cs="Arial"/>
          <w:color w:val="464646"/>
          <w:sz w:val="21"/>
          <w:szCs w:val="21"/>
        </w:rPr>
        <w:t>医</w:t>
      </w:r>
      <w:proofErr w:type="gramEnd"/>
      <w:r w:rsidRPr="005941C0">
        <w:rPr>
          <w:rFonts w:ascii="Arial" w:eastAsia="宋体" w:hAnsi="Arial" w:cs="Arial"/>
          <w:color w:val="464646"/>
          <w:sz w:val="21"/>
          <w:szCs w:val="21"/>
        </w:rPr>
        <w:t>保经办机构按规定办理报销。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 xml:space="preserve"> 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br/>
      </w:r>
      <w:r w:rsidRPr="005941C0">
        <w:rPr>
          <w:rFonts w:ascii="Arial" w:eastAsia="宋体" w:hAnsi="Arial" w:cs="Arial"/>
          <w:color w:val="464646"/>
          <w:sz w:val="21"/>
          <w:szCs w:val="21"/>
        </w:rPr>
        <w:t xml:space="preserve">　　因市人力社保信息系统停机切换给您办事造成的不便，请予谅解。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 xml:space="preserve"> 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br/>
      </w:r>
      <w:r w:rsidRPr="005941C0">
        <w:rPr>
          <w:rFonts w:ascii="Arial" w:eastAsia="宋体" w:hAnsi="Arial" w:cs="Arial"/>
          <w:color w:val="464646"/>
          <w:sz w:val="21"/>
          <w:szCs w:val="21"/>
        </w:rPr>
        <w:t xml:space="preserve">　　特此通告。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 xml:space="preserve"> </w:t>
      </w:r>
    </w:p>
    <w:p w:rsidR="005941C0" w:rsidRPr="005941C0" w:rsidRDefault="005941C0" w:rsidP="005941C0">
      <w:pPr>
        <w:shd w:val="clear" w:color="auto" w:fill="FFFFFF"/>
        <w:spacing w:before="100" w:beforeAutospacing="1" w:after="100" w:afterAutospacing="1" w:line="375" w:lineRule="atLeast"/>
        <w:ind w:firstLine="0"/>
        <w:jc w:val="right"/>
        <w:rPr>
          <w:rFonts w:ascii="Arial" w:eastAsia="宋体" w:hAnsi="Arial" w:cs="Arial"/>
          <w:color w:val="464646"/>
          <w:sz w:val="21"/>
          <w:szCs w:val="21"/>
        </w:rPr>
      </w:pPr>
      <w:r w:rsidRPr="005941C0">
        <w:rPr>
          <w:rFonts w:ascii="Arial" w:eastAsia="宋体" w:hAnsi="Arial" w:cs="Arial"/>
          <w:color w:val="464646"/>
          <w:sz w:val="21"/>
          <w:szCs w:val="21"/>
        </w:rPr>
        <w:t>杭州市人力资源和社会保障局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 xml:space="preserve"> 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br/>
        <w:t>2017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年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12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月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1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>日</w:t>
      </w:r>
      <w:r w:rsidRPr="005941C0">
        <w:rPr>
          <w:rFonts w:ascii="Arial" w:eastAsia="宋体" w:hAnsi="Arial" w:cs="Arial"/>
          <w:color w:val="464646"/>
          <w:sz w:val="21"/>
          <w:szCs w:val="21"/>
        </w:rPr>
        <w:t xml:space="preserve"> </w:t>
      </w:r>
    </w:p>
    <w:p w:rsidR="005941C0" w:rsidRPr="005941C0" w:rsidRDefault="005941C0" w:rsidP="005941C0">
      <w:pPr>
        <w:shd w:val="clear" w:color="auto" w:fill="FFFFFF"/>
        <w:spacing w:before="100" w:beforeAutospacing="1" w:after="100" w:afterAutospacing="1" w:line="375" w:lineRule="atLeast"/>
        <w:ind w:firstLine="0"/>
        <w:jc w:val="center"/>
        <w:rPr>
          <w:rFonts w:ascii="Arial" w:eastAsia="宋体" w:hAnsi="Arial" w:cs="Arial"/>
          <w:color w:val="464646"/>
          <w:sz w:val="21"/>
          <w:szCs w:val="21"/>
        </w:rPr>
      </w:pPr>
      <w:r w:rsidRPr="005941C0">
        <w:rPr>
          <w:rFonts w:ascii="Arial" w:eastAsia="宋体" w:hAnsi="Arial" w:cs="Arial"/>
          <w:b/>
          <w:bCs/>
          <w:color w:val="464646"/>
          <w:sz w:val="21"/>
          <w:szCs w:val="21"/>
        </w:rPr>
        <w:lastRenderedPageBreak/>
        <w:t>杭州市主城区、萧山、余杭、富阳</w:t>
      </w:r>
      <w:proofErr w:type="gramStart"/>
      <w:r w:rsidRPr="005941C0">
        <w:rPr>
          <w:rFonts w:ascii="Arial" w:eastAsia="宋体" w:hAnsi="Arial" w:cs="Arial"/>
          <w:b/>
          <w:bCs/>
          <w:color w:val="464646"/>
          <w:sz w:val="21"/>
          <w:szCs w:val="21"/>
        </w:rPr>
        <w:t>医</w:t>
      </w:r>
      <w:proofErr w:type="gramEnd"/>
      <w:r w:rsidRPr="005941C0">
        <w:rPr>
          <w:rFonts w:ascii="Arial" w:eastAsia="宋体" w:hAnsi="Arial" w:cs="Arial"/>
          <w:b/>
          <w:bCs/>
          <w:color w:val="464646"/>
          <w:sz w:val="21"/>
          <w:szCs w:val="21"/>
        </w:rPr>
        <w:t>保经办机构地址</w:t>
      </w:r>
      <w:r w:rsidRPr="005941C0">
        <w:rPr>
          <w:rFonts w:ascii="Arial" w:eastAsia="宋体" w:hAnsi="Arial" w:cs="Arial"/>
          <w:b/>
          <w:bCs/>
          <w:color w:val="464646"/>
          <w:sz w:val="21"/>
          <w:szCs w:val="21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5"/>
        <w:gridCol w:w="2903"/>
        <w:gridCol w:w="1208"/>
      </w:tblGrid>
      <w:tr w:rsidR="005941C0" w:rsidRPr="005941C0" w:rsidTr="005941C0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proofErr w:type="gramStart"/>
            <w:r w:rsidRPr="005941C0">
              <w:rPr>
                <w:rFonts w:ascii="Arial" w:eastAsia="宋体" w:hAnsi="Arial" w:cs="Arial"/>
                <w:b/>
                <w:bCs/>
                <w:color w:val="464646"/>
                <w:sz w:val="18"/>
                <w:szCs w:val="18"/>
              </w:rPr>
              <w:t>医</w:t>
            </w:r>
            <w:proofErr w:type="gramEnd"/>
            <w:r w:rsidRPr="005941C0">
              <w:rPr>
                <w:rFonts w:ascii="Arial" w:eastAsia="宋体" w:hAnsi="Arial" w:cs="Arial"/>
                <w:b/>
                <w:bCs/>
                <w:color w:val="464646"/>
                <w:sz w:val="18"/>
                <w:szCs w:val="18"/>
              </w:rPr>
              <w:t>保经办机构名称</w:t>
            </w:r>
            <w:r w:rsidRPr="005941C0">
              <w:rPr>
                <w:rFonts w:ascii="Arial" w:eastAsia="宋体" w:hAnsi="Arial" w:cs="Arial"/>
                <w:b/>
                <w:bCs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b/>
                <w:bCs/>
                <w:color w:val="464646"/>
                <w:sz w:val="18"/>
                <w:szCs w:val="18"/>
              </w:rPr>
              <w:t>地址</w:t>
            </w:r>
            <w:r w:rsidRPr="005941C0">
              <w:rPr>
                <w:rFonts w:ascii="Arial" w:eastAsia="宋体" w:hAnsi="Arial" w:cs="Arial"/>
                <w:b/>
                <w:bCs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b/>
                <w:bCs/>
                <w:color w:val="464646"/>
                <w:sz w:val="18"/>
                <w:szCs w:val="18"/>
              </w:rPr>
              <w:t>电话</w:t>
            </w:r>
            <w:r w:rsidRPr="005941C0">
              <w:rPr>
                <w:rFonts w:ascii="Arial" w:eastAsia="宋体" w:hAnsi="Arial" w:cs="Arial"/>
                <w:b/>
                <w:bCs/>
                <w:color w:val="464646"/>
                <w:sz w:val="18"/>
                <w:szCs w:val="18"/>
              </w:rPr>
              <w:t xml:space="preserve"> </w:t>
            </w:r>
          </w:p>
        </w:tc>
      </w:tr>
      <w:tr w:rsidR="005941C0" w:rsidRPr="005941C0" w:rsidTr="005941C0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杭州市医疗保险服务大厅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建国北路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799 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号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12333 </w:t>
            </w:r>
          </w:p>
        </w:tc>
      </w:tr>
      <w:tr w:rsidR="005941C0" w:rsidRPr="005941C0" w:rsidTr="005941C0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杭州市市民之家</w:t>
            </w:r>
            <w:proofErr w:type="gramStart"/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医</w:t>
            </w:r>
            <w:proofErr w:type="gramEnd"/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保服务窗口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钱江新城</w:t>
            </w:r>
            <w:proofErr w:type="gramStart"/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新业路</w:t>
            </w:r>
            <w:proofErr w:type="gramEnd"/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311 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号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87008120 </w:t>
            </w:r>
          </w:p>
        </w:tc>
      </w:tr>
      <w:tr w:rsidR="005941C0" w:rsidRPr="005941C0" w:rsidTr="005941C0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杭州市医疗保险事务受理中心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西湖大道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149 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号二楼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87807786 </w:t>
            </w:r>
          </w:p>
        </w:tc>
      </w:tr>
      <w:tr w:rsidR="005941C0" w:rsidRPr="005941C0" w:rsidTr="005941C0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杭州市医疗保险事务受理中心城北服务大厅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上塘路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599 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号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12-23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88010396 </w:t>
            </w:r>
          </w:p>
        </w:tc>
      </w:tr>
      <w:tr w:rsidR="005941C0" w:rsidRPr="005941C0" w:rsidTr="005941C0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杭州市医疗保险上城区服务大厅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秋涛路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242 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号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87925939 </w:t>
            </w:r>
          </w:p>
        </w:tc>
      </w:tr>
      <w:tr w:rsidR="005941C0" w:rsidRPr="005941C0" w:rsidTr="005941C0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杭州市医疗保险下城区服务大厅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下城区白石巷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256 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号三楼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85130151 </w:t>
            </w:r>
          </w:p>
        </w:tc>
      </w:tr>
      <w:tr w:rsidR="005941C0" w:rsidRPr="005941C0" w:rsidTr="005941C0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杭州市医疗保险西湖区服务大厅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竞舟路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228 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号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87759368 </w:t>
            </w:r>
          </w:p>
        </w:tc>
      </w:tr>
      <w:tr w:rsidR="005941C0" w:rsidRPr="005941C0" w:rsidTr="005941C0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杭州市医疗保险江干区服务大厅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景</w:t>
            </w:r>
            <w:proofErr w:type="gramStart"/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昙</w:t>
            </w:r>
            <w:proofErr w:type="gramEnd"/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路</w:t>
            </w:r>
            <w:proofErr w:type="gramStart"/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广景弄</w:t>
            </w:r>
            <w:proofErr w:type="gramEnd"/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6 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号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56135571 </w:t>
            </w:r>
          </w:p>
        </w:tc>
      </w:tr>
      <w:tr w:rsidR="005941C0" w:rsidRPr="005941C0" w:rsidTr="005941C0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杭州市医疗保险拱</w:t>
            </w:r>
            <w:proofErr w:type="gramStart"/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墅</w:t>
            </w:r>
            <w:proofErr w:type="gramEnd"/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区服务大厅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proofErr w:type="gramStart"/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珠儿潭巷</w:t>
            </w:r>
            <w:proofErr w:type="gramEnd"/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8 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号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56667023 </w:t>
            </w:r>
          </w:p>
        </w:tc>
      </w:tr>
      <w:tr w:rsidR="005941C0" w:rsidRPr="005941C0" w:rsidTr="005941C0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杭州市医疗保险滨江区服务大厅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泰安路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200 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号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87702274 </w:t>
            </w:r>
          </w:p>
        </w:tc>
      </w:tr>
      <w:tr w:rsidR="005941C0" w:rsidRPr="005941C0" w:rsidTr="005941C0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杭州市医疗保险下沙经济技术开发区</w:t>
            </w:r>
            <w:proofErr w:type="gramStart"/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医</w:t>
            </w:r>
            <w:proofErr w:type="gramEnd"/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保办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幸福南路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1116 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号和茂大厦一楼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D 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区人</w:t>
            </w:r>
            <w:proofErr w:type="gramStart"/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劳</w:t>
            </w:r>
            <w:proofErr w:type="gramEnd"/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局医疗保险办公室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89898505 </w:t>
            </w:r>
          </w:p>
        </w:tc>
      </w:tr>
      <w:tr w:rsidR="005941C0" w:rsidRPr="005941C0" w:rsidTr="005941C0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杭州市大江东产业集聚区社会保障管理中心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江东大道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3899 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>号</w:t>
            </w: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C0" w:rsidRPr="005941C0" w:rsidRDefault="005941C0" w:rsidP="005941C0">
            <w:pPr>
              <w:spacing w:before="100" w:beforeAutospacing="1" w:after="100" w:afterAutospacing="1"/>
              <w:ind w:firstLine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5941C0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82987938 </w:t>
            </w:r>
          </w:p>
        </w:tc>
      </w:tr>
    </w:tbl>
    <w:p w:rsidR="005941C0" w:rsidRPr="005941C0" w:rsidRDefault="005941C0" w:rsidP="005941C0">
      <w:pPr>
        <w:shd w:val="clear" w:color="auto" w:fill="FFFFFF"/>
        <w:spacing w:before="100" w:beforeAutospacing="1" w:after="100" w:afterAutospacing="1" w:line="375" w:lineRule="atLeast"/>
        <w:ind w:firstLine="0"/>
        <w:jc w:val="center"/>
        <w:rPr>
          <w:rFonts w:ascii="Arial" w:eastAsia="宋体" w:hAnsi="Arial" w:cs="Arial"/>
          <w:color w:val="464646"/>
          <w:sz w:val="21"/>
          <w:szCs w:val="21"/>
        </w:rPr>
      </w:pPr>
    </w:p>
    <w:p w:rsidR="004821F7" w:rsidRDefault="004821F7"/>
    <w:sectPr w:rsidR="00482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43"/>
    <w:rsid w:val="004821F7"/>
    <w:rsid w:val="005941C0"/>
    <w:rsid w:val="006812E3"/>
    <w:rsid w:val="006B3F43"/>
    <w:rsid w:val="009F2B23"/>
    <w:rsid w:val="00AB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7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3"/>
  </w:style>
  <w:style w:type="paragraph" w:styleId="1">
    <w:name w:val="heading 1"/>
    <w:basedOn w:val="a"/>
    <w:next w:val="a"/>
    <w:link w:val="1Char"/>
    <w:uiPriority w:val="9"/>
    <w:qFormat/>
    <w:rsid w:val="006812E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812E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812E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812E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812E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812E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812E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812E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812E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812E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6812E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6812E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6812E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6812E3"/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character" w:customStyle="1" w:styleId="6Char">
    <w:name w:val="标题 6 Char"/>
    <w:basedOn w:val="a0"/>
    <w:link w:val="6"/>
    <w:uiPriority w:val="9"/>
    <w:semiHidden/>
    <w:rsid w:val="006812E3"/>
    <w:rPr>
      <w:rFonts w:asciiTheme="majorHAnsi" w:eastAsiaTheme="majorEastAsia" w:hAnsiTheme="majorHAnsi" w:cstheme="majorBidi"/>
      <w:i/>
      <w:iCs/>
      <w:color w:val="4F81BD" w:themeColor="accent1"/>
      <w:sz w:val="22"/>
      <w:szCs w:val="22"/>
    </w:rPr>
  </w:style>
  <w:style w:type="character" w:customStyle="1" w:styleId="7Char">
    <w:name w:val="标题 7 Char"/>
    <w:basedOn w:val="a0"/>
    <w:link w:val="7"/>
    <w:uiPriority w:val="9"/>
    <w:semiHidden/>
    <w:rsid w:val="006812E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6812E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6812E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681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2E3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2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2E3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6812E3"/>
    <w:rPr>
      <w:b/>
      <w:bCs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6812E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1">
    <w:name w:val="标题 Char"/>
    <w:basedOn w:val="a0"/>
    <w:link w:val="a6"/>
    <w:uiPriority w:val="10"/>
    <w:rsid w:val="006812E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Char2"/>
    <w:uiPriority w:val="11"/>
    <w:qFormat/>
    <w:rsid w:val="006812E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2">
    <w:name w:val="副标题 Char"/>
    <w:basedOn w:val="a0"/>
    <w:link w:val="a7"/>
    <w:uiPriority w:val="11"/>
    <w:rsid w:val="006812E3"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812E3"/>
    <w:rPr>
      <w:b/>
      <w:bCs/>
      <w:spacing w:val="0"/>
    </w:rPr>
  </w:style>
  <w:style w:type="character" w:styleId="a9">
    <w:name w:val="Emphasis"/>
    <w:uiPriority w:val="20"/>
    <w:qFormat/>
    <w:rsid w:val="006812E3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Char3"/>
    <w:uiPriority w:val="1"/>
    <w:qFormat/>
    <w:rsid w:val="006812E3"/>
    <w:pPr>
      <w:ind w:firstLine="0"/>
    </w:pPr>
  </w:style>
  <w:style w:type="character" w:customStyle="1" w:styleId="Char3">
    <w:name w:val="无间隔 Char"/>
    <w:basedOn w:val="a0"/>
    <w:link w:val="aa"/>
    <w:uiPriority w:val="1"/>
    <w:rsid w:val="006812E3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List Paragraph"/>
    <w:basedOn w:val="a"/>
    <w:uiPriority w:val="34"/>
    <w:qFormat/>
    <w:rsid w:val="006812E3"/>
    <w:pPr>
      <w:ind w:left="720"/>
      <w:contextualSpacing/>
    </w:pPr>
  </w:style>
  <w:style w:type="paragraph" w:styleId="ac">
    <w:name w:val="Quote"/>
    <w:basedOn w:val="a"/>
    <w:next w:val="a"/>
    <w:link w:val="Char4"/>
    <w:uiPriority w:val="29"/>
    <w:qFormat/>
    <w:rsid w:val="006812E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4">
    <w:name w:val="引用 Char"/>
    <w:basedOn w:val="a0"/>
    <w:link w:val="ac"/>
    <w:uiPriority w:val="29"/>
    <w:rsid w:val="006812E3"/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</w:rPr>
  </w:style>
  <w:style w:type="paragraph" w:styleId="ad">
    <w:name w:val="Intense Quote"/>
    <w:basedOn w:val="a"/>
    <w:next w:val="a"/>
    <w:link w:val="Char5"/>
    <w:uiPriority w:val="30"/>
    <w:qFormat/>
    <w:rsid w:val="006812E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5">
    <w:name w:val="明显引用 Char"/>
    <w:basedOn w:val="a0"/>
    <w:link w:val="ad"/>
    <w:uiPriority w:val="30"/>
    <w:rsid w:val="006812E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e">
    <w:name w:val="Subtle Emphasis"/>
    <w:uiPriority w:val="19"/>
    <w:qFormat/>
    <w:rsid w:val="006812E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812E3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6812E3"/>
    <w:rPr>
      <w:color w:val="auto"/>
      <w:u w:val="single" w:color="9BBB59" w:themeColor="accent3"/>
    </w:rPr>
  </w:style>
  <w:style w:type="character" w:styleId="af1">
    <w:name w:val="Intense Reference"/>
    <w:basedOn w:val="a0"/>
    <w:uiPriority w:val="32"/>
    <w:qFormat/>
    <w:rsid w:val="006812E3"/>
    <w:rPr>
      <w:b/>
      <w:bCs/>
      <w:color w:val="76923C" w:themeColor="accent3" w:themeShade="BF"/>
      <w:u w:val="single" w:color="9BBB59" w:themeColor="accent3"/>
    </w:rPr>
  </w:style>
  <w:style w:type="character" w:styleId="af2">
    <w:name w:val="Book Title"/>
    <w:basedOn w:val="a0"/>
    <w:uiPriority w:val="33"/>
    <w:qFormat/>
    <w:rsid w:val="006812E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6812E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7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3"/>
  </w:style>
  <w:style w:type="paragraph" w:styleId="1">
    <w:name w:val="heading 1"/>
    <w:basedOn w:val="a"/>
    <w:next w:val="a"/>
    <w:link w:val="1Char"/>
    <w:uiPriority w:val="9"/>
    <w:qFormat/>
    <w:rsid w:val="006812E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812E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812E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812E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812E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812E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812E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812E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812E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812E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6812E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6812E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6812E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6812E3"/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character" w:customStyle="1" w:styleId="6Char">
    <w:name w:val="标题 6 Char"/>
    <w:basedOn w:val="a0"/>
    <w:link w:val="6"/>
    <w:uiPriority w:val="9"/>
    <w:semiHidden/>
    <w:rsid w:val="006812E3"/>
    <w:rPr>
      <w:rFonts w:asciiTheme="majorHAnsi" w:eastAsiaTheme="majorEastAsia" w:hAnsiTheme="majorHAnsi" w:cstheme="majorBidi"/>
      <w:i/>
      <w:iCs/>
      <w:color w:val="4F81BD" w:themeColor="accent1"/>
      <w:sz w:val="22"/>
      <w:szCs w:val="22"/>
    </w:rPr>
  </w:style>
  <w:style w:type="character" w:customStyle="1" w:styleId="7Char">
    <w:name w:val="标题 7 Char"/>
    <w:basedOn w:val="a0"/>
    <w:link w:val="7"/>
    <w:uiPriority w:val="9"/>
    <w:semiHidden/>
    <w:rsid w:val="006812E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6812E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6812E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681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2E3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2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2E3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6812E3"/>
    <w:rPr>
      <w:b/>
      <w:bCs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6812E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1">
    <w:name w:val="标题 Char"/>
    <w:basedOn w:val="a0"/>
    <w:link w:val="a6"/>
    <w:uiPriority w:val="10"/>
    <w:rsid w:val="006812E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Char2"/>
    <w:uiPriority w:val="11"/>
    <w:qFormat/>
    <w:rsid w:val="006812E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2">
    <w:name w:val="副标题 Char"/>
    <w:basedOn w:val="a0"/>
    <w:link w:val="a7"/>
    <w:uiPriority w:val="11"/>
    <w:rsid w:val="006812E3"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812E3"/>
    <w:rPr>
      <w:b/>
      <w:bCs/>
      <w:spacing w:val="0"/>
    </w:rPr>
  </w:style>
  <w:style w:type="character" w:styleId="a9">
    <w:name w:val="Emphasis"/>
    <w:uiPriority w:val="20"/>
    <w:qFormat/>
    <w:rsid w:val="006812E3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Char3"/>
    <w:uiPriority w:val="1"/>
    <w:qFormat/>
    <w:rsid w:val="006812E3"/>
    <w:pPr>
      <w:ind w:firstLine="0"/>
    </w:pPr>
  </w:style>
  <w:style w:type="character" w:customStyle="1" w:styleId="Char3">
    <w:name w:val="无间隔 Char"/>
    <w:basedOn w:val="a0"/>
    <w:link w:val="aa"/>
    <w:uiPriority w:val="1"/>
    <w:rsid w:val="006812E3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List Paragraph"/>
    <w:basedOn w:val="a"/>
    <w:uiPriority w:val="34"/>
    <w:qFormat/>
    <w:rsid w:val="006812E3"/>
    <w:pPr>
      <w:ind w:left="720"/>
      <w:contextualSpacing/>
    </w:pPr>
  </w:style>
  <w:style w:type="paragraph" w:styleId="ac">
    <w:name w:val="Quote"/>
    <w:basedOn w:val="a"/>
    <w:next w:val="a"/>
    <w:link w:val="Char4"/>
    <w:uiPriority w:val="29"/>
    <w:qFormat/>
    <w:rsid w:val="006812E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4">
    <w:name w:val="引用 Char"/>
    <w:basedOn w:val="a0"/>
    <w:link w:val="ac"/>
    <w:uiPriority w:val="29"/>
    <w:rsid w:val="006812E3"/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</w:rPr>
  </w:style>
  <w:style w:type="paragraph" w:styleId="ad">
    <w:name w:val="Intense Quote"/>
    <w:basedOn w:val="a"/>
    <w:next w:val="a"/>
    <w:link w:val="Char5"/>
    <w:uiPriority w:val="30"/>
    <w:qFormat/>
    <w:rsid w:val="006812E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5">
    <w:name w:val="明显引用 Char"/>
    <w:basedOn w:val="a0"/>
    <w:link w:val="ad"/>
    <w:uiPriority w:val="30"/>
    <w:rsid w:val="006812E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e">
    <w:name w:val="Subtle Emphasis"/>
    <w:uiPriority w:val="19"/>
    <w:qFormat/>
    <w:rsid w:val="006812E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812E3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6812E3"/>
    <w:rPr>
      <w:color w:val="auto"/>
      <w:u w:val="single" w:color="9BBB59" w:themeColor="accent3"/>
    </w:rPr>
  </w:style>
  <w:style w:type="character" w:styleId="af1">
    <w:name w:val="Intense Reference"/>
    <w:basedOn w:val="a0"/>
    <w:uiPriority w:val="32"/>
    <w:qFormat/>
    <w:rsid w:val="006812E3"/>
    <w:rPr>
      <w:b/>
      <w:bCs/>
      <w:color w:val="76923C" w:themeColor="accent3" w:themeShade="BF"/>
      <w:u w:val="single" w:color="9BBB59" w:themeColor="accent3"/>
    </w:rPr>
  </w:style>
  <w:style w:type="character" w:styleId="af2">
    <w:name w:val="Book Title"/>
    <w:basedOn w:val="a0"/>
    <w:uiPriority w:val="33"/>
    <w:qFormat/>
    <w:rsid w:val="006812E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6812E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D4A2"/>
                            <w:left w:val="single" w:sz="6" w:space="0" w:color="EED4A2"/>
                            <w:bottom w:val="single" w:sz="6" w:space="0" w:color="EED4A2"/>
                            <w:right w:val="single" w:sz="6" w:space="0" w:color="EED4A2"/>
                          </w:divBdr>
                          <w:divsChild>
                            <w:div w:id="37311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98343">
                                  <w:marLeft w:val="18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874547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2017-12-19T04:45:00Z</dcterms:created>
  <dcterms:modified xsi:type="dcterms:W3CDTF">2017-12-19T04:48:00Z</dcterms:modified>
</cp:coreProperties>
</file>