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9B" w:rsidRPr="00F0359B" w:rsidRDefault="00F0359B" w:rsidP="00F0359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359B">
        <w:rPr>
          <w:rFonts w:ascii="华文中宋" w:eastAsia="华文中宋" w:hAnsi="华文中宋" w:cs="宋体" w:hint="eastAsia"/>
          <w:b/>
          <w:bCs/>
          <w:kern w:val="0"/>
          <w:sz w:val="33"/>
        </w:rPr>
        <w:t>杭州师范大学-2017浙江省大学生科技创新活动计划</w:t>
      </w:r>
    </w:p>
    <w:p w:rsidR="00F0359B" w:rsidRPr="00F0359B" w:rsidRDefault="00F0359B" w:rsidP="00F0359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0359B">
        <w:rPr>
          <w:rFonts w:ascii="华文中宋" w:eastAsia="华文中宋" w:hAnsi="华文中宋" w:cs="宋体" w:hint="eastAsia"/>
          <w:b/>
          <w:bCs/>
          <w:kern w:val="0"/>
          <w:sz w:val="33"/>
        </w:rPr>
        <w:t xml:space="preserve">暨新苗人才计划立项结果    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85"/>
        <w:gridCol w:w="4004"/>
        <w:gridCol w:w="729"/>
        <w:gridCol w:w="1053"/>
        <w:gridCol w:w="2074"/>
      </w:tblGrid>
      <w:tr w:rsidR="00F0359B" w:rsidRPr="00F0359B" w:rsidTr="00F0359B">
        <w:trPr>
          <w:trHeight w:val="315"/>
          <w:tblCellSpacing w:w="0" w:type="dxa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F0359B" w:rsidRDefault="00F0359B" w:rsidP="00F0359B">
            <w:pPr>
              <w:widowControl/>
              <w:spacing w:before="100" w:beforeAutospacing="1" w:after="100" w:afterAutospacing="1" w:line="258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F0359B" w:rsidRDefault="00F0359B" w:rsidP="00F0359B">
            <w:pPr>
              <w:widowControl/>
              <w:spacing w:before="100" w:beforeAutospacing="1" w:after="100" w:afterAutospacing="1" w:line="258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  </w:t>
            </w: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F0359B" w:rsidRDefault="00F0359B" w:rsidP="00F0359B">
            <w:pPr>
              <w:widowControl/>
              <w:spacing w:before="100" w:beforeAutospacing="1" w:after="100" w:afterAutospacing="1" w:line="25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F0359B" w:rsidRDefault="00F0359B" w:rsidP="00F0359B">
            <w:pPr>
              <w:widowControl/>
              <w:spacing w:before="100" w:beforeAutospacing="1" w:after="100" w:afterAutospacing="1" w:line="25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指导</w:t>
            </w:r>
          </w:p>
          <w:p w:rsidR="00F0359B" w:rsidRPr="00F0359B" w:rsidRDefault="00F0359B" w:rsidP="00F0359B">
            <w:pPr>
              <w:widowControl/>
              <w:spacing w:before="100" w:beforeAutospacing="1" w:after="100" w:afterAutospacing="1" w:line="25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2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F0359B" w:rsidRDefault="00F0359B" w:rsidP="00F0359B">
            <w:pPr>
              <w:widowControl/>
              <w:spacing w:before="100" w:beforeAutospacing="1" w:after="100" w:afterAutospacing="1" w:line="258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F0359B" w:rsidRPr="00F0359B">
        <w:trPr>
          <w:trHeight w:val="345"/>
          <w:tblCellSpacing w:w="0" w:type="dxa"/>
        </w:trPr>
        <w:tc>
          <w:tcPr>
            <w:tcW w:w="96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F0359B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59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大学生科技创新项目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2017R423041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饮用水消毒副产物对黑斑蛙的生殖毒性及机理研究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张杭君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>
        <w:trPr>
          <w:trHeight w:val="345"/>
          <w:tblCellSpacing w:w="0" w:type="dxa"/>
        </w:trPr>
        <w:tc>
          <w:tcPr>
            <w:tcW w:w="96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大学生科技成果推广项目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2017R423058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新型脱氮技术在含纳米零价铁高氨氮废水处理中的应用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徐佳</w:t>
            </w:r>
            <w:proofErr w:type="gram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金仁村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2017R423059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转录因子GmMYB107对大豆耐盐响应的调控机制研究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朱成敏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皮二旭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2017R423060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浙江特产常山胡柚“祖宗树”种质资源的繁殖保存及其优质基因的挖掘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周世怡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向太和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2017R423061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褐飞虱胰岛素信号通路相关基因调节几丁质合成研究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王莎莎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唐 </w:t>
            </w:r>
            <w:proofErr w:type="gram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2017R423062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重金属</w:t>
            </w:r>
            <w:proofErr w:type="gram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镉</w:t>
            </w:r>
            <w:proofErr w:type="gramEnd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对白纹伊蚊Hsp70基因表</w:t>
            </w: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达的影响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许敏</w:t>
            </w:r>
            <w:r w:rsidRPr="000446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王</w:t>
            </w:r>
            <w:proofErr w:type="gram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</w:t>
            </w: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2017R423063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对二甲苯影响神经干细胞增殖机制的研究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洪金炜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沈万华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2017R423064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星形胶质细胞转化为</w:t>
            </w:r>
            <w:proofErr w:type="spell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iOPCs</w:t>
            </w:r>
            <w:proofErr w:type="spellEnd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治疗髓鞘损伤的研究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何怡果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邱猛生</w:t>
            </w:r>
            <w:r w:rsidR="00626E56"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（杨俊林）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2017R423065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牛粪、</w:t>
            </w:r>
            <w:proofErr w:type="gram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蚓粪及其</w:t>
            </w:r>
            <w:proofErr w:type="gramEnd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生物炭对Pb2+、Cd2+的去除特性差异及机制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吕纪康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朱维琴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2017R423066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农村污水主流厌氧氨氧化脱氮新工艺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许轶群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施曼玲</w:t>
            </w:r>
            <w:r w:rsidR="00B07148"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（金仁村）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2017R423067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水稻高温敏感调控因子hs1的功能解析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张和云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 飞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2017R423068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研究酸浆属药食两用植物药效成分代谢途径的VIGS技术平台的建立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张建楠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 弦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90" w:after="190" w:line="25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生命与环境科学学院</w:t>
            </w:r>
          </w:p>
        </w:tc>
      </w:tr>
      <w:tr w:rsidR="00F0359B" w:rsidRPr="0004467A">
        <w:trPr>
          <w:trHeight w:val="345"/>
          <w:tblCellSpacing w:w="0" w:type="dxa"/>
        </w:trPr>
        <w:tc>
          <w:tcPr>
            <w:tcW w:w="96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大学生创新创业孵化项目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2017R423081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苦</w:t>
            </w:r>
            <w:r w:rsidRPr="00044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蘵</w:t>
            </w: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毛状根诱导培养体系的研究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廖昕</w:t>
            </w:r>
            <w:r w:rsidRPr="00044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王慧中</w:t>
            </w:r>
          </w:p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展晓日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生命与环境科学学院</w:t>
            </w:r>
          </w:p>
        </w:tc>
      </w:tr>
      <w:tr w:rsidR="00F0359B" w:rsidRPr="0004467A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2017R423082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三种典型纳米材料浸润诱导的呼吸道上皮细胞的</w:t>
            </w:r>
          </w:p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炎性相关动态行为学特征与分子机理研究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陆香君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张杭君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2"/>
              </w:rPr>
              <w:t>生命与环境科学学院</w:t>
            </w:r>
          </w:p>
        </w:tc>
      </w:tr>
      <w:tr w:rsidR="00F0359B" w:rsidRPr="00F0359B" w:rsidTr="00F0359B">
        <w:trPr>
          <w:trHeight w:val="345"/>
          <w:tblCellSpacing w:w="0" w:type="dxa"/>
        </w:trPr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2017R423083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基于导购模式</w:t>
            </w:r>
            <w:proofErr w:type="gramStart"/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的众包配送及网购售后服务</w:t>
            </w:r>
            <w:proofErr w:type="gramEnd"/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 爽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04467A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金岳祥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F0359B" w:rsidRPr="00F0359B" w:rsidRDefault="00F0359B" w:rsidP="00F0359B">
            <w:pPr>
              <w:widowControl/>
              <w:spacing w:before="100" w:beforeAutospacing="1" w:after="100" w:afterAutospacing="1" w:line="258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467A">
              <w:rPr>
                <w:rFonts w:ascii="仿宋_GB2312" w:eastAsia="仿宋_GB2312" w:hAnsi="宋体" w:cs="宋体" w:hint="eastAsia"/>
                <w:kern w:val="0"/>
                <w:sz w:val="22"/>
              </w:rPr>
              <w:t>生命与环境科学学院</w:t>
            </w:r>
          </w:p>
        </w:tc>
      </w:tr>
    </w:tbl>
    <w:p w:rsidR="008E59F7" w:rsidRDefault="008E59F7"/>
    <w:sectPr w:rsidR="008E59F7" w:rsidSect="0066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BA" w:rsidRDefault="005C20BA" w:rsidP="00F0359B">
      <w:r>
        <w:separator/>
      </w:r>
    </w:p>
  </w:endnote>
  <w:endnote w:type="continuationSeparator" w:id="0">
    <w:p w:rsidR="005C20BA" w:rsidRDefault="005C20BA" w:rsidP="00F0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BA" w:rsidRDefault="005C20BA" w:rsidP="00F0359B">
      <w:r>
        <w:separator/>
      </w:r>
    </w:p>
  </w:footnote>
  <w:footnote w:type="continuationSeparator" w:id="0">
    <w:p w:rsidR="005C20BA" w:rsidRDefault="005C20BA" w:rsidP="00F03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59B"/>
    <w:rsid w:val="0004467A"/>
    <w:rsid w:val="0016312C"/>
    <w:rsid w:val="002540F7"/>
    <w:rsid w:val="00504C9E"/>
    <w:rsid w:val="005C20BA"/>
    <w:rsid w:val="00626E56"/>
    <w:rsid w:val="006659AB"/>
    <w:rsid w:val="007C71FC"/>
    <w:rsid w:val="008E59F7"/>
    <w:rsid w:val="009E6063"/>
    <w:rsid w:val="00B07148"/>
    <w:rsid w:val="00DB7658"/>
    <w:rsid w:val="00F0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5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5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03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03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2017-09-06T02:42:00Z</dcterms:created>
  <dcterms:modified xsi:type="dcterms:W3CDTF">2018-01-11T07:25:00Z</dcterms:modified>
</cp:coreProperties>
</file>