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2"/>
          <w:szCs w:val="32"/>
          <w:lang w:eastAsia="zh-CN"/>
        </w:rPr>
      </w:pPr>
      <w:bookmarkStart w:id="0" w:name="cbjTitle"/>
      <w:r>
        <w:rPr>
          <w:rFonts w:hint="eastAsia" w:ascii="方正小标宋简体" w:eastAsia="方正小标宋简体"/>
          <w:sz w:val="44"/>
          <w:lang w:eastAsia="zh-CN"/>
        </w:rPr>
        <w:t>浙江省财政厅关于公布2021-2022年度政府集中采购目录及标准的通知(征求意见稿)</w:t>
      </w:r>
      <w:bookmarkEnd w:id="0"/>
    </w:p>
    <w:p>
      <w:pPr>
        <w:spacing w:line="600" w:lineRule="exact"/>
        <w:jc w:val="left"/>
        <w:rPr>
          <w:rFonts w:hint="eastAsia" w:ascii="仿宋" w:hAnsi="仿宋" w:eastAsia="仿宋" w:cs="仿宋"/>
          <w:sz w:val="32"/>
          <w:szCs w:val="32"/>
        </w:rPr>
      </w:pPr>
    </w:p>
    <w:p>
      <w:pPr>
        <w:spacing w:line="600" w:lineRule="exact"/>
        <w:jc w:val="left"/>
        <w:rPr>
          <w:rFonts w:hint="eastAsia" w:ascii="仿宋" w:hAnsi="仿宋" w:eastAsia="仿宋" w:cs="仿宋"/>
          <w:sz w:val="32"/>
          <w:szCs w:val="32"/>
        </w:rPr>
      </w:pPr>
      <w:r>
        <w:rPr>
          <w:rFonts w:hint="eastAsia" w:ascii="仿宋" w:hAnsi="仿宋" w:eastAsia="仿宋" w:cs="仿宋"/>
          <w:sz w:val="32"/>
          <w:szCs w:val="32"/>
        </w:rPr>
        <w:t>各市、县（市</w:t>
      </w:r>
      <w:bookmarkStart w:id="1" w:name="_GoBack"/>
      <w:bookmarkEnd w:id="1"/>
      <w:r>
        <w:rPr>
          <w:rFonts w:hint="eastAsia" w:ascii="仿宋" w:hAnsi="仿宋" w:eastAsia="仿宋" w:cs="仿宋"/>
          <w:sz w:val="32"/>
          <w:szCs w:val="32"/>
        </w:rPr>
        <w:t>、区）人民政府，省政府直属各单位：</w:t>
      </w:r>
    </w:p>
    <w:p>
      <w:pPr>
        <w:spacing w:line="600" w:lineRule="exact"/>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《浙江省</w:t>
      </w:r>
      <w:r>
        <w:rPr>
          <w:rFonts w:hint="eastAsia" w:ascii="仿宋" w:hAnsi="仿宋" w:eastAsia="仿宋" w:cs="仿宋"/>
          <w:sz w:val="32"/>
          <w:szCs w:val="32"/>
          <w:lang w:val="en-US" w:eastAsia="zh-CN"/>
        </w:rPr>
        <w:t>2021-2022</w:t>
      </w:r>
      <w:r>
        <w:rPr>
          <w:rFonts w:hint="eastAsia" w:ascii="仿宋" w:hAnsi="仿宋" w:eastAsia="仿宋" w:cs="仿宋"/>
          <w:sz w:val="32"/>
          <w:szCs w:val="32"/>
        </w:rPr>
        <w:t>年度政府集中采购目录及标准》已经省政府同意，现予以公布，请认真贯彻执行。</w:t>
      </w:r>
    </w:p>
    <w:p>
      <w:pPr>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各采购单位要按照《浙江省</w:t>
      </w:r>
      <w:r>
        <w:rPr>
          <w:rFonts w:hint="eastAsia" w:ascii="仿宋" w:hAnsi="仿宋" w:eastAsia="仿宋" w:cs="仿宋"/>
          <w:sz w:val="32"/>
          <w:szCs w:val="32"/>
          <w:lang w:val="en-US" w:eastAsia="zh-CN"/>
        </w:rPr>
        <w:t>2021-2022</w:t>
      </w:r>
      <w:r>
        <w:rPr>
          <w:rFonts w:hint="eastAsia" w:ascii="仿宋" w:hAnsi="仿宋" w:eastAsia="仿宋" w:cs="仿宋"/>
          <w:sz w:val="32"/>
          <w:szCs w:val="32"/>
        </w:rPr>
        <w:t>年度政府集中采购目录及标准》，编制本单位</w:t>
      </w:r>
      <w:r>
        <w:rPr>
          <w:rFonts w:hint="eastAsia" w:ascii="仿宋" w:hAnsi="仿宋" w:eastAsia="仿宋" w:cs="仿宋"/>
          <w:sz w:val="32"/>
          <w:szCs w:val="32"/>
          <w:lang w:val="en-US" w:eastAsia="zh-CN"/>
        </w:rPr>
        <w:t>2021-2022</w:t>
      </w:r>
      <w:r>
        <w:rPr>
          <w:rFonts w:hint="eastAsia" w:ascii="仿宋" w:hAnsi="仿宋" w:eastAsia="仿宋" w:cs="仿宋"/>
          <w:sz w:val="32"/>
          <w:szCs w:val="32"/>
        </w:rPr>
        <w:t>年度政府采购预算和采购实施计划，严格依法实施政府采购。</w:t>
      </w:r>
    </w:p>
    <w:p>
      <w:pPr>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各级财政部门、集中采购机构和采购单位行政主管部门要按照各自职责，进一步完善相关制度和工作程序，加强协调与配合，认真落实各项规定，依法监督和规范政府采购行为，切实维护法律和政策的严肃性。各级审计部门要加大监督检查力度，督促推动政府采购活动公开、公平、公正。</w:t>
      </w:r>
    </w:p>
    <w:p>
      <w:pPr>
        <w:spacing w:line="600" w:lineRule="exact"/>
        <w:ind w:firstLine="640"/>
        <w:jc w:val="left"/>
        <w:rPr>
          <w:rFonts w:hint="eastAsia" w:ascii="仿宋" w:hAnsi="仿宋" w:eastAsia="仿宋" w:cs="仿宋"/>
          <w:sz w:val="32"/>
          <w:szCs w:val="32"/>
        </w:rPr>
      </w:pPr>
    </w:p>
    <w:p>
      <w:pPr>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浙江省财政厅  </w:t>
      </w:r>
    </w:p>
    <w:p>
      <w:pPr>
        <w:spacing w:line="600" w:lineRule="exact"/>
        <w:ind w:firstLine="640"/>
        <w:jc w:val="left"/>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spacing w:line="600" w:lineRule="exact"/>
        <w:jc w:val="left"/>
        <w:rPr>
          <w:rFonts w:hint="eastAsia" w:ascii="黑体" w:hAnsi="黑体" w:eastAsia="黑体" w:cs="黑体"/>
          <w:sz w:val="36"/>
          <w:szCs w:val="36"/>
          <w:lang w:val="en-US" w:eastAsia="zh-CN"/>
        </w:rPr>
      </w:pPr>
      <w:r>
        <w:rPr>
          <w:rFonts w:hint="eastAsia" w:ascii="仿宋" w:hAnsi="仿宋" w:eastAsia="仿宋" w:cs="仿宋"/>
          <w:sz w:val="32"/>
          <w:szCs w:val="32"/>
        </w:rPr>
        <w:br w:type="page"/>
      </w:r>
      <w:r>
        <w:rPr>
          <w:rFonts w:hint="eastAsia" w:ascii="黑体" w:hAnsi="黑体" w:eastAsia="黑体" w:cs="黑体"/>
          <w:sz w:val="36"/>
          <w:szCs w:val="36"/>
          <w:lang w:val="en-US" w:eastAsia="zh-CN"/>
        </w:rPr>
        <w:t>浙江省2021-2022年度政府集中采购目录及标准</w:t>
      </w:r>
    </w:p>
    <w:p>
      <w:pPr>
        <w:spacing w:line="600" w:lineRule="exact"/>
        <w:ind w:firstLine="640"/>
        <w:jc w:val="left"/>
        <w:rPr>
          <w:rFonts w:hint="eastAsia" w:ascii="仿宋" w:hAnsi="仿宋" w:eastAsia="仿宋" w:cs="仿宋"/>
          <w:sz w:val="36"/>
          <w:szCs w:val="36"/>
        </w:rPr>
      </w:pPr>
    </w:p>
    <w:p>
      <w:pPr>
        <w:spacing w:line="600" w:lineRule="exact"/>
        <w:ind w:firstLine="640"/>
        <w:jc w:val="left"/>
        <w:rPr>
          <w:rFonts w:hint="eastAsia" w:ascii="仿宋" w:hAnsi="仿宋" w:eastAsia="仿宋" w:cs="仿宋"/>
          <w:sz w:val="32"/>
          <w:szCs w:val="32"/>
        </w:rPr>
      </w:pPr>
    </w:p>
    <w:p>
      <w:pPr>
        <w:spacing w:line="600" w:lineRule="exact"/>
        <w:ind w:firstLine="640"/>
        <w:jc w:val="left"/>
        <w:rPr>
          <w:rFonts w:hint="eastAsia" w:ascii="仿宋" w:hAnsi="仿宋" w:eastAsia="仿宋" w:cs="仿宋"/>
          <w:sz w:val="32"/>
          <w:szCs w:val="32"/>
        </w:rPr>
      </w:pPr>
    </w:p>
    <w:p>
      <w:pPr>
        <w:overflowPunct w:val="0"/>
        <w:snapToGrid w:val="0"/>
        <w:spacing w:line="600" w:lineRule="exact"/>
        <w:ind w:firstLine="720" w:firstLineChars="225"/>
        <w:rPr>
          <w:rFonts w:hint="eastAsia" w:ascii="宋体" w:hAnsi="宋体" w:eastAsia="宋体" w:cs="宋体"/>
          <w:sz w:val="32"/>
          <w:szCs w:val="32"/>
          <w:lang w:val="en-US"/>
        </w:rPr>
      </w:pPr>
      <w:r>
        <w:rPr>
          <w:rFonts w:hint="eastAsia" w:ascii="宋体" w:hAnsi="宋体" w:eastAsia="宋体" w:cs="宋体"/>
          <w:sz w:val="32"/>
          <w:szCs w:val="32"/>
        </w:rPr>
        <w:t>一、</w:t>
      </w:r>
      <w:r>
        <w:rPr>
          <w:rFonts w:hint="eastAsia" w:ascii="宋体" w:hAnsi="宋体" w:eastAsia="宋体" w:cs="宋体"/>
          <w:sz w:val="32"/>
          <w:szCs w:val="32"/>
          <w:lang w:val="en-US" w:eastAsia="zh-CN"/>
        </w:rPr>
        <w:t>浙江省2021-2022年度政府集中采购目录</w:t>
      </w:r>
    </w:p>
    <w:tbl>
      <w:tblPr>
        <w:tblStyle w:val="3"/>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5"/>
        <w:gridCol w:w="3173"/>
        <w:gridCol w:w="10"/>
        <w:gridCol w:w="1350"/>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3183" w:type="dxa"/>
            <w:gridSpan w:val="2"/>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品目</w:t>
            </w:r>
          </w:p>
        </w:tc>
        <w:tc>
          <w:tcPr>
            <w:tcW w:w="1350" w:type="dxa"/>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编码</w:t>
            </w:r>
          </w:p>
        </w:tc>
        <w:tc>
          <w:tcPr>
            <w:tcW w:w="3056" w:type="dxa"/>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804" w:type="dxa"/>
            <w:gridSpan w:val="5"/>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A    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804" w:type="dxa"/>
            <w:gridSpan w:val="5"/>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计算机设备及软件（A0</w:t>
            </w:r>
            <w:r>
              <w:rPr>
                <w:rFonts w:hint="eastAsia" w:ascii="宋体" w:hAnsi="宋体" w:cs="宋体"/>
                <w:color w:val="000000"/>
                <w:kern w:val="0"/>
                <w:sz w:val="22"/>
                <w:szCs w:val="22"/>
                <w:lang w:val="en-US" w:eastAsia="zh-CN" w:bidi="ar"/>
              </w:rPr>
              <w:t>201</w:t>
            </w:r>
            <w:r>
              <w:rPr>
                <w:rFonts w:hint="eastAsia" w:ascii="宋体" w:hAnsi="宋体" w:cs="宋体"/>
                <w:color w:val="000000"/>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4398" w:type="dxa"/>
            <w:gridSpan w:val="3"/>
            <w:vAlign w:val="center"/>
          </w:tcPr>
          <w:p>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lang w:bidi="ar"/>
              </w:rPr>
              <w:t>计算机设备</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20101</w:t>
            </w:r>
          </w:p>
        </w:tc>
        <w:tc>
          <w:tcPr>
            <w:tcW w:w="3056" w:type="dxa"/>
            <w:vAlign w:val="center"/>
          </w:tcPr>
          <w:p>
            <w:pPr>
              <w:jc w:val="cente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服务器</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2010103</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台式计算机</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2010104</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便携式计算机</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2010105</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4398" w:type="dxa"/>
            <w:gridSpan w:val="3"/>
            <w:vAlign w:val="center"/>
          </w:tcPr>
          <w:p>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lang w:bidi="ar"/>
              </w:rPr>
              <w:t>输入输出设备</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20106</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4398" w:type="dxa"/>
            <w:gridSpan w:val="3"/>
            <w:vAlign w:val="center"/>
          </w:tcPr>
          <w:p>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lang w:bidi="ar"/>
              </w:rPr>
              <w:t>打印设备</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2010601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喷墨打印机</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201060101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激光打印机</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201060102</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针式打印机</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201060104</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398" w:type="dxa"/>
            <w:gridSpan w:val="3"/>
            <w:vAlign w:val="center"/>
          </w:tcPr>
          <w:p>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lang w:bidi="ar"/>
              </w:rPr>
              <w:t>显示设备</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A0</w:t>
            </w:r>
            <w:r>
              <w:rPr>
                <w:rFonts w:hint="eastAsia" w:ascii="宋体" w:hAnsi="宋体" w:cs="宋体"/>
                <w:color w:val="000000"/>
                <w:kern w:val="0"/>
                <w:sz w:val="22"/>
                <w:szCs w:val="22"/>
                <w:lang w:val="en-US" w:eastAsia="zh-CN" w:bidi="ar"/>
              </w:rPr>
              <w:t>2010604</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7</w:t>
            </w:r>
          </w:p>
        </w:tc>
        <w:tc>
          <w:tcPr>
            <w:tcW w:w="3183" w:type="dxa"/>
            <w:gridSpan w:val="2"/>
            <w:vAlign w:val="center"/>
          </w:tcPr>
          <w:p>
            <w:pPr>
              <w:widowControl/>
              <w:jc w:val="left"/>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液晶显示器</w:t>
            </w:r>
          </w:p>
        </w:tc>
        <w:tc>
          <w:tcPr>
            <w:tcW w:w="1350" w:type="dxa"/>
            <w:vAlign w:val="center"/>
          </w:tcPr>
          <w:p>
            <w:pPr>
              <w:widowControl/>
              <w:jc w:val="left"/>
              <w:textAlignment w:val="center"/>
              <w:rPr>
                <w:rFonts w:ascii="宋体" w:hAnsi="宋体" w:cs="宋体"/>
                <w:b w:val="0"/>
                <w:bCs w:val="0"/>
                <w:color w:val="000000"/>
                <w:sz w:val="22"/>
                <w:szCs w:val="22"/>
              </w:rPr>
            </w:pPr>
            <w:r>
              <w:rPr>
                <w:rFonts w:hint="eastAsia" w:ascii="宋体" w:hAnsi="宋体" w:cs="宋体"/>
                <w:b w:val="0"/>
                <w:bCs w:val="0"/>
                <w:color w:val="000000"/>
                <w:kern w:val="0"/>
                <w:sz w:val="22"/>
                <w:szCs w:val="22"/>
                <w:lang w:bidi="ar"/>
              </w:rPr>
              <w:t>A0</w:t>
            </w:r>
            <w:r>
              <w:rPr>
                <w:rFonts w:hint="eastAsia" w:ascii="宋体" w:hAnsi="宋体" w:cs="宋体"/>
                <w:b w:val="0"/>
                <w:bCs w:val="0"/>
                <w:color w:val="000000"/>
                <w:kern w:val="0"/>
                <w:sz w:val="22"/>
                <w:szCs w:val="22"/>
                <w:lang w:val="en-US" w:eastAsia="zh-CN" w:bidi="ar"/>
              </w:rPr>
              <w:t>201060401</w:t>
            </w:r>
          </w:p>
        </w:tc>
        <w:tc>
          <w:tcPr>
            <w:tcW w:w="3056" w:type="dxa"/>
            <w:vAlign w:val="center"/>
          </w:tcPr>
          <w:p>
            <w:pPr>
              <w:rPr>
                <w:rFonts w:ascii="宋体" w:hAnsi="宋体" w:cs="宋体"/>
                <w:b w:val="0"/>
                <w:b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4398" w:type="dxa"/>
            <w:gridSpan w:val="3"/>
            <w:vAlign w:val="center"/>
          </w:tcPr>
          <w:p>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lang w:bidi="ar"/>
              </w:rPr>
              <w:t>图形图像输入设备</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A02010609</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扫描仪</w:t>
            </w:r>
          </w:p>
        </w:tc>
        <w:tc>
          <w:tcPr>
            <w:tcW w:w="1350"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A0201060901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4398" w:type="dxa"/>
            <w:gridSpan w:val="3"/>
            <w:vAlign w:val="center"/>
          </w:tcPr>
          <w:p>
            <w:pPr>
              <w:widowControl/>
              <w:jc w:val="both"/>
              <w:textAlignment w:val="center"/>
              <w:rPr>
                <w:rFonts w:ascii="宋体" w:hAnsi="宋体" w:cs="宋体"/>
                <w:color w:val="000000"/>
                <w:sz w:val="22"/>
                <w:szCs w:val="22"/>
              </w:rPr>
            </w:pPr>
            <w:r>
              <w:rPr>
                <w:rFonts w:hint="eastAsia" w:ascii="宋体" w:hAnsi="宋体" w:cs="宋体"/>
                <w:color w:val="000000"/>
                <w:kern w:val="0"/>
                <w:sz w:val="22"/>
                <w:szCs w:val="22"/>
                <w:lang w:bidi="ar"/>
              </w:rPr>
              <w:t>计算机软件</w:t>
            </w:r>
          </w:p>
        </w:tc>
        <w:tc>
          <w:tcPr>
            <w:tcW w:w="1350"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A020108</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2"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基础软件</w:t>
            </w:r>
          </w:p>
        </w:tc>
        <w:tc>
          <w:tcPr>
            <w:tcW w:w="1350"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A02010801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信息安全软件</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A02010805</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804" w:type="dxa"/>
            <w:gridSpan w:val="5"/>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办公设备（A02</w:t>
            </w:r>
            <w:r>
              <w:rPr>
                <w:rFonts w:hint="eastAsia" w:ascii="宋体" w:hAnsi="宋体" w:cs="宋体"/>
                <w:color w:val="000000"/>
                <w:kern w:val="0"/>
                <w:sz w:val="22"/>
                <w:szCs w:val="22"/>
                <w:lang w:val="en-US" w:eastAsia="zh-CN" w:bidi="ar"/>
              </w:rPr>
              <w:t>02</w:t>
            </w:r>
            <w:r>
              <w:rPr>
                <w:rFonts w:hint="eastAsia" w:ascii="宋体" w:hAnsi="宋体" w:cs="宋体"/>
                <w:color w:val="000000"/>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复印机</w:t>
            </w:r>
          </w:p>
        </w:tc>
        <w:tc>
          <w:tcPr>
            <w:tcW w:w="1350"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A020201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投影仪</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A020202</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多功能一体机</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A020204</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4</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LED显示屏</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A020207</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5</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触控一体机</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A020208</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4398" w:type="dxa"/>
            <w:gridSpan w:val="3"/>
            <w:vAlign w:val="center"/>
          </w:tcPr>
          <w:p>
            <w:pPr>
              <w:widowControl/>
              <w:jc w:val="both"/>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val="en-US" w:eastAsia="zh-CN" w:bidi="ar"/>
              </w:rPr>
              <w:t>销毁设备</w:t>
            </w:r>
          </w:p>
        </w:tc>
        <w:tc>
          <w:tcPr>
            <w:tcW w:w="1350" w:type="dxa"/>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A020211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6</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碎纸机</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A020201101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8804" w:type="dxa"/>
            <w:gridSpan w:val="5"/>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车辆(A</w:t>
            </w:r>
            <w:r>
              <w:rPr>
                <w:rFonts w:hint="eastAsia" w:ascii="宋体" w:hAnsi="宋体" w:cs="宋体"/>
                <w:color w:val="000000"/>
                <w:kern w:val="0"/>
                <w:sz w:val="22"/>
                <w:szCs w:val="22"/>
                <w:lang w:val="en-US" w:eastAsia="zh-CN" w:bidi="ar"/>
              </w:rPr>
              <w:t>02</w:t>
            </w:r>
            <w:r>
              <w:rPr>
                <w:rFonts w:hint="eastAsia" w:ascii="宋体" w:hAnsi="宋体" w:cs="宋体"/>
                <w:color w:val="000000"/>
                <w:kern w:val="0"/>
                <w:sz w:val="22"/>
                <w:szCs w:val="22"/>
                <w:lang w:bidi="ar"/>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7</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乘用车</w:t>
            </w:r>
          </w:p>
        </w:tc>
        <w:tc>
          <w:tcPr>
            <w:tcW w:w="1350"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A020305</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r>
              <w:rPr>
                <w:rFonts w:hint="eastAsia" w:ascii="宋体" w:hAnsi="宋体" w:cs="宋体"/>
                <w:color w:val="000000"/>
                <w:kern w:val="0"/>
                <w:sz w:val="22"/>
                <w:szCs w:val="22"/>
                <w:lang w:val="en-US" w:eastAsia="zh-CN" w:bidi="ar"/>
              </w:rPr>
              <w:t>8</w:t>
            </w:r>
          </w:p>
        </w:tc>
        <w:tc>
          <w:tcPr>
            <w:tcW w:w="3183"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客车</w:t>
            </w:r>
          </w:p>
        </w:tc>
        <w:tc>
          <w:tcPr>
            <w:tcW w:w="1350"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A020306</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804" w:type="dxa"/>
            <w:gridSpan w:val="5"/>
            <w:vAlign w:val="center"/>
          </w:tcPr>
          <w:p>
            <w:pPr>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机械设备（A0205)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19</w:t>
            </w:r>
          </w:p>
        </w:tc>
        <w:tc>
          <w:tcPr>
            <w:tcW w:w="3183" w:type="dxa"/>
            <w:gridSpan w:val="2"/>
            <w:vAlign w:val="center"/>
          </w:tcPr>
          <w:p>
            <w:pPr>
              <w:widowControl/>
              <w:jc w:val="left"/>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电梯</w:t>
            </w:r>
          </w:p>
        </w:tc>
        <w:tc>
          <w:tcPr>
            <w:tcW w:w="1350" w:type="dxa"/>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sz w:val="22"/>
                <w:szCs w:val="22"/>
                <w:lang w:val="en-US" w:eastAsia="zh-CN"/>
              </w:rPr>
              <w:t>A02051228</w:t>
            </w:r>
          </w:p>
        </w:tc>
        <w:tc>
          <w:tcPr>
            <w:tcW w:w="3056" w:type="dxa"/>
            <w:vAlign w:val="center"/>
          </w:tcPr>
          <w:p>
            <w:pPr>
              <w:rPr>
                <w:rFonts w:hint="eastAsia" w:ascii="宋体" w:hAnsi="宋体" w:eastAsia="宋体" w:cs="宋体"/>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804" w:type="dxa"/>
            <w:gridSpan w:val="5"/>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电气设备（A0</w:t>
            </w:r>
            <w:r>
              <w:rPr>
                <w:rFonts w:hint="eastAsia" w:ascii="宋体" w:hAnsi="宋体" w:cs="宋体"/>
                <w:color w:val="000000"/>
                <w:kern w:val="0"/>
                <w:sz w:val="22"/>
                <w:szCs w:val="22"/>
                <w:lang w:val="en-US" w:eastAsia="zh-CN" w:bidi="ar"/>
              </w:rPr>
              <w:t>206</w:t>
            </w:r>
            <w:r>
              <w:rPr>
                <w:rFonts w:hint="eastAsia" w:ascii="宋体" w:hAnsi="宋体" w:cs="宋体"/>
                <w:color w:val="000000"/>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20</w:t>
            </w:r>
          </w:p>
        </w:tc>
        <w:tc>
          <w:tcPr>
            <w:tcW w:w="3173"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不间断电源（UPS）</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A02061504</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21</w:t>
            </w:r>
          </w:p>
        </w:tc>
        <w:tc>
          <w:tcPr>
            <w:tcW w:w="3173"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空调机</w:t>
            </w:r>
          </w:p>
        </w:tc>
        <w:tc>
          <w:tcPr>
            <w:tcW w:w="1360" w:type="dxa"/>
            <w:gridSpan w:val="2"/>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lang w:val="en-US" w:eastAsia="zh-CN"/>
              </w:rPr>
              <w:t>A0206180203</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804" w:type="dxa"/>
            <w:gridSpan w:val="5"/>
            <w:vAlign w:val="center"/>
          </w:tcPr>
          <w:p>
            <w:pPr>
              <w:jc w:val="cente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eastAsia="zh-CN"/>
              </w:rPr>
              <w:t>通信设备（</w:t>
            </w:r>
            <w:r>
              <w:rPr>
                <w:rFonts w:hint="eastAsia" w:ascii="宋体" w:hAnsi="宋体" w:cs="宋体"/>
                <w:b/>
                <w:bCs/>
                <w:color w:val="000000"/>
                <w:sz w:val="22"/>
                <w:szCs w:val="22"/>
                <w:lang w:val="en-US" w:eastAsia="zh-CN"/>
              </w:rPr>
              <w:t>A0208）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22</w:t>
            </w:r>
          </w:p>
        </w:tc>
        <w:tc>
          <w:tcPr>
            <w:tcW w:w="3173" w:type="dxa"/>
            <w:vAlign w:val="center"/>
          </w:tcPr>
          <w:p>
            <w:pPr>
              <w:widowControl/>
              <w:jc w:val="left"/>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eastAsia="zh-CN" w:bidi="ar"/>
              </w:rPr>
              <w:t>视频会议系统设备</w:t>
            </w:r>
          </w:p>
        </w:tc>
        <w:tc>
          <w:tcPr>
            <w:tcW w:w="1360" w:type="dxa"/>
            <w:gridSpan w:val="2"/>
            <w:vAlign w:val="center"/>
          </w:tcPr>
          <w:p>
            <w:pPr>
              <w:widowControl/>
              <w:jc w:val="left"/>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A020808</w:t>
            </w:r>
          </w:p>
        </w:tc>
        <w:tc>
          <w:tcPr>
            <w:tcW w:w="3056" w:type="dxa"/>
            <w:vAlign w:val="center"/>
          </w:tcPr>
          <w:p>
            <w:pPr>
              <w:rPr>
                <w:rFonts w:hint="eastAsia" w:ascii="宋体" w:hAnsi="宋体" w:eastAsia="宋体" w:cs="宋体"/>
                <w:b/>
                <w:bCs/>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804" w:type="dxa"/>
            <w:gridSpan w:val="5"/>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23</w:t>
            </w:r>
          </w:p>
        </w:tc>
        <w:tc>
          <w:tcPr>
            <w:tcW w:w="3173" w:type="dxa"/>
            <w:vAlign w:val="center"/>
          </w:tcPr>
          <w:p>
            <w:pPr>
              <w:widowControl/>
              <w:jc w:val="left"/>
              <w:textAlignment w:val="center"/>
              <w:rPr>
                <w:rFonts w:hint="eastAsia"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书籍课本</w:t>
            </w:r>
          </w:p>
        </w:tc>
        <w:tc>
          <w:tcPr>
            <w:tcW w:w="1360" w:type="dxa"/>
            <w:gridSpan w:val="2"/>
            <w:vAlign w:val="center"/>
          </w:tcPr>
          <w:p>
            <w:pPr>
              <w:widowControl/>
              <w:jc w:val="left"/>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A05010101</w:t>
            </w:r>
          </w:p>
        </w:tc>
        <w:tc>
          <w:tcPr>
            <w:tcW w:w="3056" w:type="dxa"/>
            <w:vAlign w:val="center"/>
          </w:tcPr>
          <w:p>
            <w:pP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eastAsia="zh-CN"/>
              </w:rPr>
              <w:t>限于义务教育教科书，包括义务教育国家课程、省级地方课程和配套作业本。全省统一集中采购项目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2"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4</w:t>
            </w:r>
          </w:p>
        </w:tc>
        <w:tc>
          <w:tcPr>
            <w:tcW w:w="3173"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家具</w:t>
            </w:r>
            <w:r>
              <w:rPr>
                <w:rFonts w:hint="eastAsia" w:ascii="宋体" w:hAnsi="宋体" w:cs="宋体"/>
                <w:color w:val="000000"/>
                <w:kern w:val="0"/>
                <w:sz w:val="22"/>
                <w:szCs w:val="22"/>
                <w:lang w:val="en-US" w:eastAsia="zh-CN" w:bidi="ar"/>
              </w:rPr>
              <w:t>用具</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A06</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5</w:t>
            </w:r>
          </w:p>
        </w:tc>
        <w:tc>
          <w:tcPr>
            <w:tcW w:w="3173"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复印纸</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A090101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26</w:t>
            </w:r>
          </w:p>
        </w:tc>
        <w:tc>
          <w:tcPr>
            <w:tcW w:w="3173" w:type="dxa"/>
            <w:vAlign w:val="center"/>
          </w:tcPr>
          <w:p>
            <w:pPr>
              <w:widowControl/>
              <w:jc w:val="left"/>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人用疫苗</w:t>
            </w:r>
          </w:p>
        </w:tc>
        <w:tc>
          <w:tcPr>
            <w:tcW w:w="1360" w:type="dxa"/>
            <w:gridSpan w:val="2"/>
            <w:vAlign w:val="center"/>
          </w:tcPr>
          <w:p>
            <w:pPr>
              <w:widowControl/>
              <w:jc w:val="left"/>
              <w:textAlignment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A110703</w:t>
            </w:r>
          </w:p>
        </w:tc>
        <w:tc>
          <w:tcPr>
            <w:tcW w:w="3056" w:type="dxa"/>
            <w:vAlign w:val="center"/>
          </w:tcPr>
          <w:p>
            <w:pP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eastAsia="zh-CN"/>
              </w:rPr>
              <w:t>限于其他免疫规划疫苗、非免疫规划疫苗。全省统一集中采购项目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27</w:t>
            </w:r>
          </w:p>
        </w:tc>
        <w:tc>
          <w:tcPr>
            <w:tcW w:w="3173" w:type="dxa"/>
            <w:vAlign w:val="center"/>
          </w:tcPr>
          <w:p>
            <w:pPr>
              <w:widowControl/>
              <w:jc w:val="left"/>
              <w:textAlignment w:val="center"/>
              <w:rPr>
                <w:rFonts w:hint="eastAsia"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文教用品</w:t>
            </w:r>
          </w:p>
        </w:tc>
        <w:tc>
          <w:tcPr>
            <w:tcW w:w="1360" w:type="dxa"/>
            <w:gridSpan w:val="2"/>
            <w:vAlign w:val="center"/>
          </w:tcPr>
          <w:p>
            <w:pPr>
              <w:widowControl/>
              <w:jc w:val="left"/>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A0904</w:t>
            </w:r>
          </w:p>
        </w:tc>
        <w:tc>
          <w:tcPr>
            <w:tcW w:w="3056" w:type="dxa"/>
            <w:vAlign w:val="center"/>
          </w:tcPr>
          <w:p>
            <w:pP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eastAsia="zh-CN"/>
              </w:rPr>
              <w:t>限于义务教育辅助学习资源，包括义务教育音像教材、学具和科学计算器。全省统一集中采购项目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8804" w:type="dxa"/>
            <w:gridSpan w:val="5"/>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  C    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 w:hRule="atLeast"/>
        </w:trPr>
        <w:tc>
          <w:tcPr>
            <w:tcW w:w="1215" w:type="dxa"/>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r>
              <w:rPr>
                <w:rFonts w:hint="eastAsia" w:ascii="宋体" w:hAnsi="宋体" w:cs="宋体"/>
                <w:color w:val="000000"/>
                <w:kern w:val="0"/>
                <w:sz w:val="22"/>
                <w:szCs w:val="22"/>
                <w:lang w:val="en-US" w:eastAsia="zh-CN" w:bidi="ar"/>
              </w:rPr>
              <w:t>8</w:t>
            </w:r>
          </w:p>
        </w:tc>
        <w:tc>
          <w:tcPr>
            <w:tcW w:w="3173"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互联网接入服务</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C030102</w:t>
            </w:r>
          </w:p>
        </w:tc>
        <w:tc>
          <w:tcPr>
            <w:tcW w:w="3056"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增值电信服务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29</w:t>
            </w:r>
          </w:p>
        </w:tc>
        <w:tc>
          <w:tcPr>
            <w:tcW w:w="3173"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云计算服务</w:t>
            </w:r>
          </w:p>
        </w:tc>
        <w:tc>
          <w:tcPr>
            <w:tcW w:w="1360" w:type="dxa"/>
            <w:gridSpan w:val="2"/>
            <w:vAlign w:val="center"/>
          </w:tcPr>
          <w:p>
            <w:pPr>
              <w:widowControl/>
              <w:jc w:val="left"/>
              <w:textAlignment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C040101</w:t>
            </w:r>
          </w:p>
        </w:tc>
        <w:tc>
          <w:tcPr>
            <w:tcW w:w="3056" w:type="dxa"/>
            <w:vAlign w:val="center"/>
          </w:tcPr>
          <w:p>
            <w:pP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包括大数据、人工智能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30</w:t>
            </w:r>
          </w:p>
        </w:tc>
        <w:tc>
          <w:tcPr>
            <w:tcW w:w="3173" w:type="dxa"/>
            <w:vAlign w:val="center"/>
          </w:tcPr>
          <w:p>
            <w:pPr>
              <w:widowControl/>
              <w:jc w:val="left"/>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车辆及其他运输机械租赁服务</w:t>
            </w:r>
          </w:p>
        </w:tc>
        <w:tc>
          <w:tcPr>
            <w:tcW w:w="1360" w:type="dxa"/>
            <w:gridSpan w:val="2"/>
            <w:vAlign w:val="center"/>
          </w:tcPr>
          <w:p>
            <w:pPr>
              <w:widowControl/>
              <w:jc w:val="left"/>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C0403</w:t>
            </w:r>
          </w:p>
        </w:tc>
        <w:tc>
          <w:tcPr>
            <w:tcW w:w="3056" w:type="dxa"/>
            <w:vAlign w:val="center"/>
          </w:tcPr>
          <w:p>
            <w:pPr>
              <w:rPr>
                <w:rFonts w:hint="eastAsia" w:ascii="宋体" w:hAnsi="宋体" w:eastAsia="宋体" w:cs="宋体"/>
                <w:b/>
                <w:bCs/>
                <w:color w:val="000000"/>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31</w:t>
            </w:r>
          </w:p>
        </w:tc>
        <w:tc>
          <w:tcPr>
            <w:tcW w:w="3173"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车辆维修和保养服务</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C050301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32</w:t>
            </w:r>
          </w:p>
        </w:tc>
        <w:tc>
          <w:tcPr>
            <w:tcW w:w="3173"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车辆加油服务</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C050302</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33</w:t>
            </w:r>
          </w:p>
        </w:tc>
        <w:tc>
          <w:tcPr>
            <w:tcW w:w="3173" w:type="dxa"/>
            <w:vAlign w:val="center"/>
          </w:tcPr>
          <w:p>
            <w:pPr>
              <w:widowControl/>
              <w:jc w:val="left"/>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eastAsia="zh-CN" w:bidi="ar"/>
              </w:rPr>
              <w:t>一般会议服务</w:t>
            </w:r>
          </w:p>
        </w:tc>
        <w:tc>
          <w:tcPr>
            <w:tcW w:w="1360" w:type="dxa"/>
            <w:gridSpan w:val="2"/>
            <w:vAlign w:val="center"/>
          </w:tcPr>
          <w:p>
            <w:pPr>
              <w:widowControl/>
              <w:jc w:val="left"/>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C060102</w:t>
            </w:r>
          </w:p>
        </w:tc>
        <w:tc>
          <w:tcPr>
            <w:tcW w:w="3056" w:type="dxa"/>
            <w:vAlign w:val="center"/>
          </w:tcPr>
          <w:p>
            <w:pP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34</w:t>
            </w:r>
          </w:p>
        </w:tc>
        <w:tc>
          <w:tcPr>
            <w:tcW w:w="3173" w:type="dxa"/>
            <w:vAlign w:val="center"/>
          </w:tcPr>
          <w:p>
            <w:pPr>
              <w:widowControl/>
              <w:jc w:val="left"/>
              <w:textAlignment w:val="center"/>
              <w:rPr>
                <w:rFonts w:hint="eastAsia" w:ascii="宋体" w:hAnsi="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展览服务</w:t>
            </w:r>
          </w:p>
        </w:tc>
        <w:tc>
          <w:tcPr>
            <w:tcW w:w="1360" w:type="dxa"/>
            <w:gridSpan w:val="2"/>
            <w:vAlign w:val="center"/>
          </w:tcPr>
          <w:p>
            <w:pPr>
              <w:widowControl/>
              <w:jc w:val="left"/>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C0602</w:t>
            </w:r>
          </w:p>
        </w:tc>
        <w:tc>
          <w:tcPr>
            <w:tcW w:w="3056" w:type="dxa"/>
            <w:vAlign w:val="center"/>
          </w:tcPr>
          <w:p>
            <w:pP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35</w:t>
            </w:r>
          </w:p>
        </w:tc>
        <w:tc>
          <w:tcPr>
            <w:tcW w:w="3173" w:type="dxa"/>
            <w:vAlign w:val="center"/>
          </w:tcPr>
          <w:p>
            <w:pPr>
              <w:widowControl/>
              <w:jc w:val="left"/>
              <w:textAlignment w:val="center"/>
              <w:rPr>
                <w:rFonts w:hint="eastAsia" w:ascii="宋体" w:hAnsi="宋体" w:eastAsia="宋体" w:cs="宋体"/>
                <w:b/>
                <w:bCs/>
                <w:color w:val="000000"/>
                <w:kern w:val="0"/>
                <w:sz w:val="22"/>
                <w:szCs w:val="22"/>
                <w:lang w:val="en-US" w:eastAsia="zh-CN" w:bidi="ar"/>
              </w:rPr>
            </w:pPr>
            <w:r>
              <w:rPr>
                <w:rFonts w:hint="eastAsia" w:ascii="宋体" w:hAnsi="宋体" w:cs="宋体"/>
                <w:b/>
                <w:bCs/>
                <w:color w:val="000000"/>
                <w:kern w:val="0"/>
                <w:sz w:val="22"/>
                <w:szCs w:val="22"/>
                <w:lang w:val="en-US" w:eastAsia="zh-CN" w:bidi="ar"/>
              </w:rPr>
              <w:t>会计服务</w:t>
            </w:r>
          </w:p>
        </w:tc>
        <w:tc>
          <w:tcPr>
            <w:tcW w:w="1360" w:type="dxa"/>
            <w:gridSpan w:val="2"/>
            <w:vAlign w:val="center"/>
          </w:tcPr>
          <w:p>
            <w:pPr>
              <w:widowControl/>
              <w:jc w:val="left"/>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C0802</w:t>
            </w:r>
          </w:p>
        </w:tc>
        <w:tc>
          <w:tcPr>
            <w:tcW w:w="3056" w:type="dxa"/>
            <w:vAlign w:val="center"/>
          </w:tcPr>
          <w:p>
            <w:pP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36</w:t>
            </w:r>
          </w:p>
        </w:tc>
        <w:tc>
          <w:tcPr>
            <w:tcW w:w="3173" w:type="dxa"/>
            <w:vAlign w:val="center"/>
          </w:tcPr>
          <w:p>
            <w:pPr>
              <w:widowControl/>
              <w:jc w:val="left"/>
              <w:textAlignment w:val="center"/>
              <w:rPr>
                <w:rFonts w:hint="eastAsia" w:ascii="宋体" w:hAnsi="宋体" w:eastAsia="宋体" w:cs="宋体"/>
                <w:b/>
                <w:bCs/>
                <w:color w:val="000000"/>
                <w:kern w:val="0"/>
                <w:sz w:val="22"/>
                <w:szCs w:val="22"/>
                <w:lang w:eastAsia="zh-CN" w:bidi="ar"/>
              </w:rPr>
            </w:pPr>
            <w:r>
              <w:rPr>
                <w:rFonts w:hint="eastAsia" w:ascii="宋体" w:hAnsi="宋体" w:cs="宋体"/>
                <w:b/>
                <w:bCs/>
                <w:color w:val="000000"/>
                <w:kern w:val="0"/>
                <w:sz w:val="22"/>
                <w:szCs w:val="22"/>
                <w:lang w:eastAsia="zh-CN" w:bidi="ar"/>
              </w:rPr>
              <w:t>审计服务</w:t>
            </w:r>
          </w:p>
        </w:tc>
        <w:tc>
          <w:tcPr>
            <w:tcW w:w="1360" w:type="dxa"/>
            <w:gridSpan w:val="2"/>
            <w:vAlign w:val="center"/>
          </w:tcPr>
          <w:p>
            <w:pPr>
              <w:widowControl/>
              <w:jc w:val="left"/>
              <w:textAlignment w:val="center"/>
              <w:rPr>
                <w:rFonts w:hint="eastAsia" w:ascii="宋体" w:hAnsi="宋体" w:cs="宋体"/>
                <w:b/>
                <w:bCs/>
                <w:color w:val="000000"/>
                <w:sz w:val="22"/>
                <w:szCs w:val="22"/>
                <w:lang w:val="en-US" w:eastAsia="zh-CN"/>
              </w:rPr>
            </w:pPr>
            <w:r>
              <w:rPr>
                <w:rFonts w:hint="eastAsia" w:ascii="宋体" w:hAnsi="宋体" w:cs="宋体"/>
                <w:b/>
                <w:bCs/>
                <w:color w:val="000000"/>
                <w:sz w:val="22"/>
                <w:szCs w:val="22"/>
                <w:lang w:val="en-US" w:eastAsia="zh-CN"/>
              </w:rPr>
              <w:t>C0803</w:t>
            </w:r>
          </w:p>
        </w:tc>
        <w:tc>
          <w:tcPr>
            <w:tcW w:w="3056" w:type="dxa"/>
            <w:vAlign w:val="center"/>
          </w:tcPr>
          <w:p>
            <w:pPr>
              <w:rPr>
                <w:rFonts w:ascii="宋体" w:hAnsi="宋体" w:cs="宋体"/>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37</w:t>
            </w:r>
          </w:p>
        </w:tc>
        <w:tc>
          <w:tcPr>
            <w:tcW w:w="3173" w:type="dxa"/>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印刷服务</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C081401</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38</w:t>
            </w:r>
          </w:p>
        </w:tc>
        <w:tc>
          <w:tcPr>
            <w:tcW w:w="3173" w:type="dxa"/>
            <w:vAlign w:val="center"/>
          </w:tcPr>
          <w:p>
            <w:pPr>
              <w:widowControl/>
              <w:jc w:val="left"/>
              <w:textAlignment w:val="cente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eastAsia="zh-CN"/>
              </w:rPr>
              <w:t>绩效评价服务</w:t>
            </w:r>
          </w:p>
        </w:tc>
        <w:tc>
          <w:tcPr>
            <w:tcW w:w="1360" w:type="dxa"/>
            <w:gridSpan w:val="2"/>
            <w:vAlign w:val="center"/>
          </w:tcPr>
          <w:p>
            <w:pPr>
              <w:widowControl/>
              <w:jc w:val="left"/>
              <w:textAlignment w:val="center"/>
              <w:rPr>
                <w:rFonts w:hint="eastAsia"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C0820</w:t>
            </w:r>
          </w:p>
        </w:tc>
        <w:tc>
          <w:tcPr>
            <w:tcW w:w="3056" w:type="dxa"/>
            <w:vAlign w:val="center"/>
          </w:tcPr>
          <w:p>
            <w:pPr>
              <w:rPr>
                <w:rFonts w:hint="eastAsia" w:ascii="宋体" w:hAnsi="宋体" w:eastAsia="宋体" w:cs="宋体"/>
                <w:b/>
                <w:bCs/>
                <w:color w:val="000000"/>
                <w:sz w:val="22"/>
                <w:szCs w:val="22"/>
                <w:lang w:eastAsia="zh-CN"/>
              </w:rPr>
            </w:pPr>
            <w:r>
              <w:rPr>
                <w:rFonts w:hint="eastAsia" w:ascii="宋体" w:hAnsi="宋体" w:cs="宋体"/>
                <w:b/>
                <w:bCs/>
                <w:color w:val="000000"/>
                <w:sz w:val="22"/>
                <w:szCs w:val="22"/>
                <w:lang w:eastAsia="zh-CN"/>
              </w:rPr>
              <w:t>包括监督检查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39</w:t>
            </w:r>
          </w:p>
        </w:tc>
        <w:tc>
          <w:tcPr>
            <w:tcW w:w="3173" w:type="dxa"/>
            <w:vAlign w:val="center"/>
          </w:tcPr>
          <w:p>
            <w:pPr>
              <w:widowControl/>
              <w:jc w:val="left"/>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物业管理服务</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C1204</w:t>
            </w:r>
          </w:p>
        </w:tc>
        <w:tc>
          <w:tcPr>
            <w:tcW w:w="3056" w:type="dxa"/>
            <w:vAlign w:val="center"/>
          </w:tcPr>
          <w:p>
            <w:pPr>
              <w:rPr>
                <w:rFonts w:ascii="宋体" w:hAnsi="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1215"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40</w:t>
            </w:r>
          </w:p>
        </w:tc>
        <w:tc>
          <w:tcPr>
            <w:tcW w:w="3173" w:type="dxa"/>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机动车保险服务</w:t>
            </w:r>
          </w:p>
        </w:tc>
        <w:tc>
          <w:tcPr>
            <w:tcW w:w="1360" w:type="dxa"/>
            <w:gridSpan w:val="2"/>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C15040201</w:t>
            </w:r>
          </w:p>
        </w:tc>
        <w:tc>
          <w:tcPr>
            <w:tcW w:w="3056" w:type="dxa"/>
            <w:vAlign w:val="center"/>
          </w:tcPr>
          <w:p>
            <w:pPr>
              <w:rPr>
                <w:rFonts w:ascii="宋体" w:hAnsi="宋体" w:cs="宋体"/>
                <w:color w:val="000000"/>
                <w:sz w:val="22"/>
                <w:szCs w:val="22"/>
              </w:rPr>
            </w:pPr>
          </w:p>
        </w:tc>
      </w:tr>
    </w:tbl>
    <w:p>
      <w:pPr>
        <w:rPr>
          <w:rFonts w:hint="eastAsia" w:eastAsia="宋体"/>
          <w:lang w:val="en-US" w:eastAsia="zh-CN"/>
        </w:rPr>
      </w:pPr>
      <w:r>
        <w:rPr>
          <w:rFonts w:hint="eastAsia"/>
          <w:lang w:val="en-US" w:eastAsia="zh-CN"/>
        </w:rPr>
        <w:t xml:space="preserve">     注：1，表中所列项目不包括高校、科研机构所采购的科研仪器设备。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以上项目实行政府集中采购，采购单位应当委托集中采购机构依法组织采购。具体采购规则如下：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货物类集中采购项目。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1.全省统一集中采购项目。由省级行政主管部门集中全省采购需求后，委托集中采购机构组织采购。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其他货物类集中采购项目。年度批量预算金额未达到分散采购限额标准的，通过政采云平台电子卖场——网上超市、行业馆或者主题馆进行采购；年度批量预算金额达到分散采购限额标准但未达到公开招标数额标准的，可以通过政采云平台电子卖场——在线询价、反向竞价系统以及行业馆、主题馆进行竞价采购，也可以委托集中采购机构代理采购；单项或者年度批量预算金额达到公开招标数额标准的，应当委托集中采购机构代理采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服务类集中采购项目。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云计算服务以外，年度批量预算金额未达到公开招标数额标准的项目，通过政采云平台——网上服务市场实行采购，其中年度批量预算金额未达到分散采购限额标准的，可以实行直接订购；单项或者年度批量预算金额达到分散采购限额标准的，应当实行竞价采购。单项或年度批量预算金额达到公开招标数额标准的项目，应当委托集中采购机构代理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二、部门集中采购项目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本部门、本系统基于业务需要有特殊要求，可以统一采购的项目，可以列为部门集中采购项目。省级和设区市主管部门可以结合自身业务特点自行确定本部门或系统集中采购项目，报省财政厅备案后组织实施采购。设区市主管部门报送备案的部门集中采购项目，应当同时抄送同级财政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宋体" w:hAnsi="宋体" w:eastAsia="宋体" w:cs="宋体"/>
          <w:sz w:val="32"/>
          <w:szCs w:val="32"/>
          <w:lang w:val="en-US" w:eastAsia="zh-CN"/>
        </w:rPr>
        <w:t xml:space="preserve"> 三、分散采购限额标准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集中采购目录以外，单项或者年度批量预算金额达到分散采购限额标准的项目，依法实施分散采购。各级采购单位可以依法自行组织采购，也可以依法委托采购代理机构采购。全省分散采购限额标准为：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货物、服务类项目：省级100万元；市级50万元；县级30万元。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工程类项目：省级100万元，市级80万元，县级60万元。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政府采购效率，批量预算金额未达到公开招标数额标准，规格、标准统一的货物，可以通过电子卖场——在线询价、反向竞价系统以及行业馆、主题馆进行竞价采购。年度批量预算金额未达到分散采购限额标准的货物，应当通过政采云平台电子卖场——网上超市、行业馆或者主题馆进行采购，但网上超市、行业馆或者主题馆未上架的以及按照前述规定进行竞价采购的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四、公开招标数额标准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采购货物和服务项目，单项或年度批量预算金额达到公开招标数额标准的，应当实行公开招标。符合非公开招标采购方式法定适用情形的，可以采用非公开招标采购方式，但应当在采购活动开始前获得设区市以上政府采购监督管理部门或县级政府批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全省货物和服务项目公开招标数额标准为：省市县三级均为400万元。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建设工程以及与工程建设有关的货物、服务项目，其招标规模标准按照《必须招标的工程项目规定》（国家发展改革委令第16号）执行。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其他相关规定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财政部要求，为实行集中采购目录省域统一，充分发挥集中采购制度优势，从2021年开始，取消市、县级集中采购目录，全省执行统一的集中采购目录和采购品目分类目录。《政府采购品目分类目录》由省财政厅另行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（二）中央与地方共建单位使用中央或地方财政性资金进行的政府采购，可适用中央预算单位集中采购目录及标准。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（三）《浙江省2021-2022年度政府集中采购目录及标准》自2021年1月1日起至2022年12月31日止有效；以往规定与本目录及标准不一致的，以此为准。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7F85"/>
    <w:multiLevelType w:val="singleLevel"/>
    <w:tmpl w:val="5F1F7F85"/>
    <w:lvl w:ilvl="0" w:tentative="0">
      <w:start w:val="1"/>
      <w:numFmt w:val="chineseCounting"/>
      <w:suff w:val="nothing"/>
      <w:lvlText w:val="（%1）"/>
      <w:lvlJc w:val="left"/>
    </w:lvl>
  </w:abstractNum>
  <w:abstractNum w:abstractNumId="1">
    <w:nsid w:val="5F1F8F66"/>
    <w:multiLevelType w:val="singleLevel"/>
    <w:tmpl w:val="5F1F8F66"/>
    <w:lvl w:ilvl="0" w:tentative="0">
      <w:start w:val="5"/>
      <w:numFmt w:val="chineseCounting"/>
      <w:suff w:val="nothing"/>
      <w:lvlText w:val="%1、"/>
      <w:lvlJc w:val="left"/>
    </w:lvl>
  </w:abstractNum>
  <w:abstractNum w:abstractNumId="2">
    <w:nsid w:val="5F1F97C1"/>
    <w:multiLevelType w:val="singleLevel"/>
    <w:tmpl w:val="5F1F97C1"/>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91D41"/>
    <w:rsid w:val="7A291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2020-08-31T06:45:00Z</dcterms:created>
  <dc:creator>冯华</dc:creator>
  <cp:lastModifiedBy>冯华</cp:lastModifiedBy>
  <dcterms:modified xsi:type="dcterms:W3CDTF">2020-08-31T06:51:03Z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