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答题须知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br w:type="textWrapping"/>
      </w:r>
      <w:r>
        <w:rPr>
          <w:rFonts w:hint="eastAsia" w:ascii="仿宋_GB2312" w:eastAsia="仿宋_GB2312"/>
          <w:sz w:val="32"/>
          <w:szCs w:val="32"/>
        </w:rPr>
        <w:t>1.答题时间为2021年3月20日至2021年4月10日，隔天的14:00至15:30开放，共11场。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2.高校大学生自愿参与网络答题。题目范围涵盖中国共产党党史相关内容。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3.手机关注中国大学生在线、央视科教微信公众号，微信认证，登录补全个人信息再开始答题。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4.微信登录进入答题区后，同意答题须知开始答题，每次10题，限时10分钟，每天作答一次。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5.参与5场答题，即可获得由中国大学生在线颁发的电子学习证书。证书在活动完成一周后生成，请在个人页面下载。严禁利用答题脚本代替本人答题。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6.注册后姓名、学校信息均不可修改。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80C74"/>
    <w:rsid w:val="48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2021-03-15T06:29:00Z</dcterms:created>
  <dc:creator>余儿</dc:creator>
  <cp:lastModifiedBy>余儿</cp:lastModifiedBy>
  <dcterms:modified xsi:type="dcterms:W3CDTF">2021-03-15T06:30:01Z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75A60153EE06463C88FB65EA63738285</vt:lpwstr>
  </property>
</Properties>
</file>