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imes New Roman" w:hAnsi="Times New Roman" w:eastAsia="宋体" w:cs="Times New Roman"/>
          <w:b/>
          <w:sz w:val="24"/>
          <w:szCs w:val="24"/>
        </w:rPr>
      </w:pPr>
      <w:bookmarkStart w:id="0" w:name="_GoBack"/>
      <w:r>
        <w:rPr>
          <w:rFonts w:hint="eastAsia" w:ascii="Times New Roman" w:hAnsi="Times New Roman" w:eastAsia="宋体" w:cs="Times New Roman"/>
          <w:b/>
          <w:sz w:val="24"/>
          <w:szCs w:val="24"/>
        </w:rPr>
        <w:t>附件：获奖名单</w:t>
      </w:r>
    </w:p>
    <w:bookmarkEnd w:id="0"/>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416"/>
        <w:gridCol w:w="4016"/>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auto"/>
            <w:noWrap/>
            <w:vAlign w:val="center"/>
          </w:tcPr>
          <w:p>
            <w:pPr>
              <w:widowControl/>
              <w:spacing w:line="480" w:lineRule="auto"/>
              <w:jc w:val="center"/>
              <w:rPr>
                <w:rFonts w:ascii="宋体" w:hAnsi="宋体" w:eastAsia="宋体" w:cs="Arial"/>
                <w:b/>
                <w:bCs/>
                <w:kern w:val="0"/>
                <w:sz w:val="24"/>
                <w:szCs w:val="24"/>
              </w:rPr>
            </w:pPr>
            <w:r>
              <w:rPr>
                <w:rFonts w:hint="eastAsia" w:ascii="宋体" w:hAnsi="宋体" w:eastAsia="宋体" w:cs="Arial"/>
                <w:b/>
                <w:bCs/>
                <w:kern w:val="0"/>
                <w:sz w:val="24"/>
                <w:szCs w:val="24"/>
              </w:rPr>
              <w:t>奖项</w:t>
            </w:r>
          </w:p>
        </w:tc>
        <w:tc>
          <w:tcPr>
            <w:tcW w:w="0" w:type="auto"/>
            <w:shd w:val="clear" w:color="auto" w:fill="auto"/>
            <w:noWrap/>
            <w:vAlign w:val="center"/>
          </w:tcPr>
          <w:p>
            <w:pPr>
              <w:widowControl/>
              <w:spacing w:line="480" w:lineRule="auto"/>
              <w:jc w:val="center"/>
              <w:rPr>
                <w:rFonts w:hint="eastAsia" w:ascii="宋体" w:hAnsi="宋体" w:eastAsia="宋体" w:cs="Arial"/>
                <w:b/>
                <w:bCs/>
                <w:kern w:val="0"/>
                <w:sz w:val="24"/>
                <w:szCs w:val="24"/>
              </w:rPr>
            </w:pPr>
            <w:r>
              <w:rPr>
                <w:rFonts w:hint="eastAsia" w:ascii="宋体" w:hAnsi="宋体" w:eastAsia="宋体" w:cs="Arial"/>
                <w:b/>
                <w:bCs/>
                <w:kern w:val="0"/>
                <w:sz w:val="24"/>
                <w:szCs w:val="24"/>
              </w:rPr>
              <w:t>项目名称</w:t>
            </w:r>
          </w:p>
        </w:tc>
        <w:tc>
          <w:tcPr>
            <w:tcW w:w="0" w:type="auto"/>
            <w:shd w:val="clear" w:color="auto" w:fill="auto"/>
            <w:noWrap/>
            <w:vAlign w:val="center"/>
          </w:tcPr>
          <w:p>
            <w:pPr>
              <w:widowControl/>
              <w:spacing w:line="480" w:lineRule="auto"/>
              <w:jc w:val="center"/>
              <w:rPr>
                <w:rFonts w:hint="eastAsia" w:ascii="宋体" w:hAnsi="宋体" w:eastAsia="宋体" w:cs="Arial"/>
                <w:b/>
                <w:bCs/>
                <w:kern w:val="0"/>
                <w:sz w:val="24"/>
                <w:szCs w:val="24"/>
              </w:rPr>
            </w:pPr>
            <w:r>
              <w:rPr>
                <w:rFonts w:hint="eastAsia" w:ascii="宋体" w:hAnsi="宋体" w:eastAsia="宋体" w:cs="Arial"/>
                <w:b/>
                <w:bCs/>
                <w:kern w:val="0"/>
                <w:sz w:val="24"/>
                <w:szCs w:val="24"/>
              </w:rPr>
              <w:t>团队成员</w:t>
            </w:r>
          </w:p>
        </w:tc>
        <w:tc>
          <w:tcPr>
            <w:tcW w:w="0" w:type="auto"/>
            <w:shd w:val="clear" w:color="auto" w:fill="auto"/>
            <w:noWrap/>
            <w:vAlign w:val="center"/>
          </w:tcPr>
          <w:p>
            <w:pPr>
              <w:widowControl/>
              <w:spacing w:line="480" w:lineRule="auto"/>
              <w:jc w:val="center"/>
              <w:rPr>
                <w:rFonts w:hint="eastAsia" w:ascii="宋体" w:hAnsi="宋体" w:eastAsia="宋体" w:cs="Arial"/>
                <w:b/>
                <w:bCs/>
                <w:kern w:val="0"/>
                <w:sz w:val="24"/>
                <w:szCs w:val="24"/>
              </w:rPr>
            </w:pPr>
            <w:r>
              <w:rPr>
                <w:rFonts w:hint="eastAsia" w:ascii="宋体" w:hAnsi="宋体" w:eastAsia="宋体" w:cs="Arial"/>
                <w:b/>
                <w:bCs/>
                <w:kern w:val="0"/>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一等奖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以毒攻毒--病毒介导的稻瘟病抗性新方法</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黄炜然、尚临雪、陈馨仝、吴丹、章笑菀</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张弦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一等奖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不同营养级水生动物体内微塑料的赋存特征研究 ——以西溪国家湿地公园为例</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虞婕、陈松玲、龚文凯、姜立怡、杨晓鸣</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陈慧丽、金斌松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一等奖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油菜素内酯对盐、铬胁迫下水稻幼苗生理生化及抗盐耐铬基因表达的影响</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袁婷婷、竺栩欢、孙奕菲、单丽青、胡嘉怡</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薛大伟、田全祥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一等奖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OsLTPs在水稻抗逆性调控中的作用探究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马慧杰、裴如玥、卫雨润、吕文婧、孙佳丹</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于彦春、陈飞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一等奖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重金属胁迫处理下褐飞虱几丁质代谢的应激调控分子机制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晁蕾、周彦飞、唐春玲、马伍、司惠茹</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谢冰花、唐斌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一等奖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潜在新型海藻糖酶抑制剂化合物调控草地贪夜蛾的发育和繁殖的分子机制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钟樊、蒋鑫怡、赵颖、余柳赫、何彬尔</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唐斌、陈好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二等奖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外源GABA处理提高水稻耐热性分子生理机制研究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李佳、方雅洁、贺伟、严高嘉、徐莹</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陈飞、武丽敏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二等奖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迷迭香提取物对乳蛋白非酶糖基化的抑制机制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卢诗怡、刘思琪、张钿、郭简、陈一迪</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王娇娇、朱芹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二等奖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PHO1参与调控拟南芥开花时间的机制研究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史宇涛、张琳、刘天宇、郭悦、任静</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许明峰、曾后清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二等奖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bZIP转录因子PTF20对大豆耐逆境响应的调节机理研究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陈璐、杨帆、林嘉诚、胡东毅、章锦楠</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胡旭、皮二旭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二等奖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水体中典型新污染物对有害藻类的生理生化特征的影响</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李官维、曾帆、蒙晓文、杨媛媛、方耀强</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陈波、范佳佳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二等奖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水稻EF1a基因参与高温胁迫的机理研究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李亦心、袁小茹、刘新、高茜茜、王子怡</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武丽敏、于彦春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二等奖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东亚飞蝗DDX3基因在免疫与繁殖权衡中的作用</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楼佳楠、孙芷奕、黄维妮、袁泽铭、潘莹</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吴雁、王世贵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二等奖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乙烯信号转导基因OsEIN2在水稻与褐飞虱互作中的功能研究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孙嘉忆、吕含音</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党聪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二等奖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微囊藻毒素干扰黑斑蛙蝌蚪性别分化的机制研究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杨科鑫、许梦萱、华天阳</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刘志权、钟宇驰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二等奖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大豆糖转运蛋白家族基因的分析与GmSTP20功能的研究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郭杭、官正兴、周翊、昂叶菲、刘若仪</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曾后清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二等奖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脂质氧化产物丙二醛对猪肉肌原纤维蛋白的氧化胁迫与调控措施研究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郑彬燕、蔡梦特、万伶俐、叶雨蒙、伍雯霞</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朱芹、白雪莲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二等奖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DNA 甲基化修饰调控番茄质外体铁再利用的表观遗传机制研究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汤倪磊、姜欣妤、赵月甜、徐佳茜、王义越</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陈微微、曹潇月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三等奖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DDR1在小鼠外周神经系统中的作用研究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徐思雨、饶月宇、李擎昕</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杨爱芬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三等奖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大黄素对稻瘟病菌的抑制作用</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王航一、田汶鑫、潘靖怡、万家静、盛悦</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白雪莲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三等奖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船舶压载水中有害藻类对新型高级氧化技术的响应</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方鹤鸣、钱馨玉、何佳欢</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范佳佳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三等奖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水稻重金属相关异戊二烯化蛋白（OsHIPP26）基因响应金属胁迫的机理研究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郭佳祎、周巧慧、夏莹莹、徐婧怡、黄智慧</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方云霞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三等奖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药用菊花叶绿体全基因组解析、比较及系统发育研究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任浩瀚、张淑雅、洪豆、郑梦颖、王朝</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冯尚国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三等奖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土壤磷有效性驱动雌雄青杨叶片磷组分与磷利用效率的变化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陈彦兵、马佳斐、张萌萌</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夏志超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三等奖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低镉累积白菜品种筛选及其分子调控机制研究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黄奕、卢倩倩、方杉杉</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曹潇月、陈微微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三等奖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氯代多氟醚磺酸F-53B诱导黑斑蛙肝脏氧化应激和肠道菌群紊乱研究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陈家欢、史超丽、杨淇越、陈姝颖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张杭君、刘志权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三等奖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水稻短根突变体rs1的基因克隆与功能分析</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黄若男、马玲星、陆馨琰、王羽露、杜瑶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田全祥、薛大伟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三等奖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借助转座子Tn5将易识别标记导入根瘤菌基因组的研究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泮佳琦、樊柏涛、汪知乐、赵海庆、谭绍琳</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皮二旭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三等奖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探究APOE在体外对线粒体和Aβ的调节作用</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杨晔、李婷婷、张强、张茜、陈炜炜</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卢雯雯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三等奖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植物激素乙烯信号响应基因OsEIN2在调控水稻抗旱的功能研究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徐雅婷、王逸</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牟望舒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三等奖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马铃薯的新生——打破自交不亲和性培育自花纯合种子</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林韫知、杨砚、徐万浩、杨采妮、金琪丹</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赵红燕、张弦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shd w:val="clear" w:color="auto" w:fill="auto"/>
            <w:noWrap/>
            <w:vAlign w:val="center"/>
          </w:tcPr>
          <w:p>
            <w:pPr>
              <w:widowControl/>
              <w:spacing w:line="480" w:lineRule="auto"/>
              <w:jc w:val="center"/>
              <w:rPr>
                <w:rFonts w:hint="eastAsia" w:ascii="宋体" w:hAnsi="宋体" w:eastAsia="宋体" w:cs="Arial"/>
                <w:kern w:val="0"/>
                <w:sz w:val="20"/>
                <w:szCs w:val="20"/>
              </w:rPr>
            </w:pPr>
            <w:r>
              <w:rPr>
                <w:rFonts w:hint="eastAsia" w:ascii="宋体" w:hAnsi="宋体" w:eastAsia="宋体" w:cs="Arial"/>
                <w:kern w:val="0"/>
                <w:sz w:val="20"/>
                <w:szCs w:val="20"/>
              </w:rPr>
              <w:t>三等奖</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池塘养殖背景下微塑料（PS）在铜锈环棱螺和青鱼间的营养级迁移及毒性效应探究</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张明、徐逸文、樊岑熠、潘雯静、李嘉腾</w:t>
            </w:r>
          </w:p>
        </w:tc>
        <w:tc>
          <w:tcPr>
            <w:tcW w:w="0" w:type="auto"/>
            <w:shd w:val="clear" w:color="auto" w:fill="auto"/>
            <w:vAlign w:val="center"/>
          </w:tcPr>
          <w:p>
            <w:pPr>
              <w:widowControl/>
              <w:spacing w:line="480" w:lineRule="auto"/>
              <w:jc w:val="left"/>
              <w:rPr>
                <w:rFonts w:hint="eastAsia" w:ascii="宋体" w:hAnsi="宋体" w:eastAsia="宋体" w:cs="Arial"/>
                <w:kern w:val="0"/>
                <w:sz w:val="20"/>
                <w:szCs w:val="20"/>
              </w:rPr>
            </w:pPr>
            <w:r>
              <w:rPr>
                <w:rFonts w:hint="eastAsia" w:ascii="宋体" w:hAnsi="宋体" w:eastAsia="宋体" w:cs="Arial"/>
                <w:kern w:val="0"/>
                <w:sz w:val="20"/>
                <w:szCs w:val="20"/>
              </w:rPr>
              <w:t>金斌松、陈慧丽</w:t>
            </w:r>
          </w:p>
        </w:tc>
      </w:tr>
    </w:tbl>
    <w:p>
      <w:pPr>
        <w:spacing w:line="480" w:lineRule="auto"/>
        <w:rPr>
          <w:rFonts w:hint="eastAsia" w:ascii="Times New Roman" w:hAnsi="Times New Roman" w:eastAsia="宋体" w:cs="Times New Roman"/>
          <w:sz w:val="24"/>
          <w:szCs w:val="2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iNWM4ZTRkMzMxZWMzM2IxMDc5NzU0Njk3ODNlNzAifQ=="/>
  </w:docVars>
  <w:rsids>
    <w:rsidRoot w:val="00E21994"/>
    <w:rsid w:val="00072A92"/>
    <w:rsid w:val="00136E06"/>
    <w:rsid w:val="001E29C3"/>
    <w:rsid w:val="002A77C4"/>
    <w:rsid w:val="002C782B"/>
    <w:rsid w:val="002F6858"/>
    <w:rsid w:val="0035608A"/>
    <w:rsid w:val="003607EE"/>
    <w:rsid w:val="00363624"/>
    <w:rsid w:val="003D4414"/>
    <w:rsid w:val="005434CE"/>
    <w:rsid w:val="0056010C"/>
    <w:rsid w:val="006120C4"/>
    <w:rsid w:val="006353F1"/>
    <w:rsid w:val="00660127"/>
    <w:rsid w:val="00706A0E"/>
    <w:rsid w:val="00711C65"/>
    <w:rsid w:val="00840111"/>
    <w:rsid w:val="00873256"/>
    <w:rsid w:val="008E62BA"/>
    <w:rsid w:val="008E7FF3"/>
    <w:rsid w:val="009240C7"/>
    <w:rsid w:val="00925215"/>
    <w:rsid w:val="00A802B4"/>
    <w:rsid w:val="00A80742"/>
    <w:rsid w:val="00A86935"/>
    <w:rsid w:val="00AE7D04"/>
    <w:rsid w:val="00C826F4"/>
    <w:rsid w:val="00E21994"/>
    <w:rsid w:val="00E66441"/>
    <w:rsid w:val="00FF45AC"/>
    <w:rsid w:val="49491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p"/>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371</Words>
  <Characters>2118</Characters>
  <Lines>17</Lines>
  <Paragraphs>4</Paragraphs>
  <TotalTime>10</TotalTime>
  <ScaleCrop>false</ScaleCrop>
  <LinksUpToDate>false</LinksUpToDate>
  <CharactersWithSpaces>2485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2017-11-07T12:44:00Z</dcterms:created>
  <dc:creator>高gaojf308</dc:creator>
  <cp:lastModifiedBy>屈佳阳</cp:lastModifiedBy>
  <dcterms:modified xsi:type="dcterms:W3CDTF">2023-08-04T01:16:46Z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D6594C47265B4CEC8DC8305160F80487_12</vt:lpwstr>
  </property>
</Properties>
</file>