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CC17" w14:textId="77777777" w:rsidR="006E2CA4" w:rsidRDefault="006E2CA4" w:rsidP="006E2CA4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586D6B44" w14:textId="434424B4" w:rsidR="006E2CA4" w:rsidRPr="00A03CA0" w:rsidRDefault="006E2CA4" w:rsidP="00857AA2">
      <w:pPr>
        <w:spacing w:line="360" w:lineRule="auto"/>
        <w:jc w:val="center"/>
        <w:rPr>
          <w:rFonts w:ascii="方正小标宋简体" w:eastAsia="方正小标宋简体" w:hAnsi="仿宋" w:cs="仿宋"/>
          <w:color w:val="000000" w:themeColor="text1"/>
          <w:sz w:val="44"/>
          <w:szCs w:val="44"/>
        </w:rPr>
      </w:pPr>
      <w:r w:rsidRPr="00A03CA0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中央教育工作领导小组印发《高等教育学科专业设置调整优化行动方案（2025—2027年）》</w:t>
      </w:r>
    </w:p>
    <w:p w14:paraId="78B8F288" w14:textId="77777777" w:rsidR="006E2CA4" w:rsidRPr="00D41544" w:rsidRDefault="006E2CA4" w:rsidP="006E2CA4">
      <w:pPr>
        <w:spacing w:line="360" w:lineRule="auto"/>
        <w:ind w:firstLineChars="800" w:firstLine="25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41544">
        <w:rPr>
          <w:rFonts w:ascii="仿宋" w:eastAsia="仿宋" w:hAnsi="仿宋" w:cs="仿宋"/>
          <w:color w:val="000000" w:themeColor="text1"/>
          <w:sz w:val="32"/>
          <w:szCs w:val="32"/>
        </w:rPr>
        <w:t>2025-08-28　来源：教育部</w:t>
      </w:r>
    </w:p>
    <w:p w14:paraId="6A3D3BA6" w14:textId="77777777" w:rsidR="006E2CA4" w:rsidRPr="00D41544" w:rsidRDefault="006E2CA4" w:rsidP="00A03CA0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近日，中央教育工作领导小组印发《高等教育学科专业设置调整优化行动方案（</w:t>
      </w:r>
      <w:r w:rsidRPr="00D41544">
        <w:rPr>
          <w:rFonts w:ascii="仿宋" w:eastAsia="仿宋" w:hAnsi="仿宋" w:cs="仿宋"/>
          <w:color w:val="000000" w:themeColor="text1"/>
          <w:sz w:val="32"/>
          <w:szCs w:val="32"/>
        </w:rPr>
        <w:t>2025—2027年）》（以下简称《方案》），对深入推进学科专业设置调整优化工作</w:t>
      </w:r>
      <w:proofErr w:type="gramStart"/>
      <w:r w:rsidRPr="00D41544">
        <w:rPr>
          <w:rFonts w:ascii="仿宋" w:eastAsia="仿宋" w:hAnsi="仿宋" w:cs="仿宋"/>
          <w:color w:val="000000" w:themeColor="text1"/>
          <w:sz w:val="32"/>
          <w:szCs w:val="32"/>
        </w:rPr>
        <w:t>作出</w:t>
      </w:r>
      <w:proofErr w:type="gramEnd"/>
      <w:r w:rsidRPr="00D41544">
        <w:rPr>
          <w:rFonts w:ascii="仿宋" w:eastAsia="仿宋" w:hAnsi="仿宋" w:cs="仿宋"/>
          <w:color w:val="000000" w:themeColor="text1"/>
          <w:sz w:val="32"/>
          <w:szCs w:val="32"/>
        </w:rPr>
        <w:t>系统部署。</w:t>
      </w:r>
    </w:p>
    <w:p w14:paraId="4A262D0A" w14:textId="77777777" w:rsidR="006E2CA4" w:rsidRPr="00D41544" w:rsidRDefault="006E2CA4" w:rsidP="00A03CA0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《方案》强调，要坚持以习近平新时代中国特色社会主义思想为指导，深入贯彻党的二十大和二十届二中、三中全会精神，贯彻落实全国教育大会精神和《教育强国建设规划纲要（</w:t>
      </w:r>
      <w:r w:rsidRPr="00D41544">
        <w:rPr>
          <w:rFonts w:ascii="仿宋" w:eastAsia="仿宋" w:hAnsi="仿宋" w:cs="仿宋"/>
          <w:color w:val="000000" w:themeColor="text1"/>
          <w:sz w:val="32"/>
          <w:szCs w:val="32"/>
        </w:rPr>
        <w:t>2024—2035年）》，聚焦“四个面向”，稳中求进、先立后破，协同联动、试点先行，建立健全科技发展、国家战略需求牵引的学科专业设置调整机制和人才培养模式，不断提升高等教育对高质量发展的支撑力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D41544">
        <w:rPr>
          <w:rFonts w:ascii="仿宋" w:eastAsia="仿宋" w:hAnsi="仿宋" w:cs="仿宋"/>
          <w:color w:val="000000" w:themeColor="text1"/>
          <w:sz w:val="32"/>
          <w:szCs w:val="32"/>
        </w:rPr>
        <w:t>贡献力。</w:t>
      </w:r>
    </w:p>
    <w:p w14:paraId="359ABB64" w14:textId="77777777" w:rsidR="006E2CA4" w:rsidRPr="00D41544" w:rsidRDefault="006E2CA4" w:rsidP="00A03CA0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《方案》提出，建立统筹协调机制，中央教育工作领导小组统筹领导学科专业调整优化工作，国务院学位委员会设立有关部门参与的工作组；健全供需对接机制，建设国家人才供需对接大数据平台；创新目录管理机制，缩短调整周期，加强研究生、本科、高职三类学科专业目录协同联动；完善分类发展机制，差异化推进基础类、应用类、战略类学科专业布局建设；改革评价考核机制，强化人才培养中心地位，</w:t>
      </w:r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完善促进学科专业特色发展的多元评价体系；优化激励引导机制，统筹招生计划、超长期特别国债等政策，持续优化学科专业结构。</w:t>
      </w:r>
    </w:p>
    <w:p w14:paraId="0C13AE3E" w14:textId="77777777" w:rsidR="006E2CA4" w:rsidRPr="00D41544" w:rsidRDefault="006E2CA4" w:rsidP="00A03CA0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《方案》提出，实施急需学科专业超常布局行动，瞄准战略性新兴产业和未来产业等，快速布局一批学科专业点；实施基础学科跃升行动，在一流学科培</w:t>
      </w:r>
      <w:proofErr w:type="gramStart"/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优行动</w:t>
      </w:r>
      <w:proofErr w:type="gramEnd"/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中加大对基础学科支持力度；实施新兴学科和交叉学科孵化行动，布局建设</w:t>
      </w:r>
      <w:proofErr w:type="gramStart"/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一</w:t>
      </w:r>
      <w:proofErr w:type="gramEnd"/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批示范性学科交叉中心；实施存量学科专业优化行动，对社会需求明显不足、培养质量下滑、办学条件不足的学科专业点进行预警并提出整改要求；实施学科专业内涵更新行动，加快教学内容迭代，强化人工智能赋能教育教学，支持高校教师（教学）发展中心、导师发展中心等高质量建设；实施培养模式改革深化行动，建好国家卓越工程师学院等新型人才培养平台，加强成熟模式的辐射推广。</w:t>
      </w:r>
    </w:p>
    <w:p w14:paraId="6A103BDD" w14:textId="77777777" w:rsidR="006E2CA4" w:rsidRPr="00D41544" w:rsidRDefault="006E2CA4" w:rsidP="00A03CA0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41544">
        <w:rPr>
          <w:rFonts w:ascii="仿宋" w:eastAsia="仿宋" w:hAnsi="仿宋" w:cs="仿宋" w:hint="eastAsia"/>
          <w:color w:val="000000" w:themeColor="text1"/>
          <w:sz w:val="32"/>
          <w:szCs w:val="32"/>
        </w:rPr>
        <w:t>《方案》要求，中央教育工作领导小组成员单位及相关部门强化支撑保障，各省份各高校落实主体责任，平稳推进学科专业设置调整优化工作。</w:t>
      </w:r>
    </w:p>
    <w:p w14:paraId="51D32377" w14:textId="77777777" w:rsidR="00A92D4A" w:rsidRPr="006E2CA4" w:rsidRDefault="00A92D4A"/>
    <w:sectPr w:rsidR="00A92D4A" w:rsidRPr="006E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F75A" w14:textId="77777777" w:rsidR="00AA7909" w:rsidRDefault="00AA7909" w:rsidP="00857AA2">
      <w:r>
        <w:separator/>
      </w:r>
    </w:p>
  </w:endnote>
  <w:endnote w:type="continuationSeparator" w:id="0">
    <w:p w14:paraId="56D73FDC" w14:textId="77777777" w:rsidR="00AA7909" w:rsidRDefault="00AA7909" w:rsidP="008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F165" w14:textId="77777777" w:rsidR="00AA7909" w:rsidRDefault="00AA7909" w:rsidP="00857AA2">
      <w:r>
        <w:separator/>
      </w:r>
    </w:p>
  </w:footnote>
  <w:footnote w:type="continuationSeparator" w:id="0">
    <w:p w14:paraId="1A681930" w14:textId="77777777" w:rsidR="00AA7909" w:rsidRDefault="00AA7909" w:rsidP="0085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A4"/>
    <w:rsid w:val="0069488E"/>
    <w:rsid w:val="006E2CA4"/>
    <w:rsid w:val="00857AA2"/>
    <w:rsid w:val="00A03CA0"/>
    <w:rsid w:val="00A92D4A"/>
    <w:rsid w:val="00A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AF191"/>
  <w15:chartTrackingRefBased/>
  <w15:docId w15:val="{718AF35F-0505-4B0A-BE08-84D446B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C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</dc:creator>
  <cp:keywords/>
  <dc:description/>
  <cp:lastModifiedBy>成</cp:lastModifiedBy>
  <cp:revision>4</cp:revision>
  <dcterms:created xsi:type="dcterms:W3CDTF">2025-09-22T06:13:00Z</dcterms:created>
  <dcterms:modified xsi:type="dcterms:W3CDTF">2025-09-22T06:26:00Z</dcterms:modified>
</cp:coreProperties>
</file>