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4F6B1">
      <w:pPr>
        <w:widowControl/>
        <w:spacing w:line="360" w:lineRule="auto"/>
        <w:ind w:firstLine="562" w:firstLineChars="200"/>
        <w:jc w:val="center"/>
        <w:rPr>
          <w:b/>
          <w:bCs/>
          <w:kern w:val="0"/>
          <w:sz w:val="24"/>
          <w:lang w:bidi="ar"/>
        </w:rPr>
      </w:pPr>
      <w:r>
        <w:rPr>
          <w:rFonts w:hint="eastAsia"/>
          <w:b/>
          <w:bCs/>
          <w:kern w:val="0"/>
          <w:sz w:val="28"/>
          <w:szCs w:val="28"/>
          <w:lang w:bidi="ar"/>
        </w:rPr>
        <w:t>关于做好</w:t>
      </w:r>
      <w:r>
        <w:rPr>
          <w:rFonts w:hint="eastAsia"/>
          <w:b/>
          <w:bCs/>
          <w:kern w:val="0"/>
          <w:sz w:val="28"/>
          <w:szCs w:val="28"/>
          <w:lang w:eastAsia="zh-CN" w:bidi="ar"/>
        </w:rPr>
        <w:t>2026</w:t>
      </w:r>
      <w:r>
        <w:rPr>
          <w:rFonts w:hint="eastAsia"/>
          <w:b/>
          <w:bCs/>
          <w:kern w:val="0"/>
          <w:sz w:val="28"/>
          <w:szCs w:val="28"/>
          <w:lang w:bidi="ar"/>
        </w:rPr>
        <w:t>届本科生毕业论文（设计）工作的通知</w:t>
      </w:r>
    </w:p>
    <w:p w14:paraId="228E3D0D">
      <w:pPr>
        <w:widowControl/>
        <w:spacing w:line="360" w:lineRule="auto"/>
        <w:jc w:val="left"/>
        <w:rPr>
          <w:kern w:val="0"/>
          <w:sz w:val="24"/>
          <w:lang w:bidi="ar"/>
        </w:rPr>
      </w:pPr>
      <w:r>
        <w:rPr>
          <w:kern w:val="0"/>
          <w:sz w:val="24"/>
          <w:lang w:bidi="ar"/>
        </w:rPr>
        <w:t>各学院：</w:t>
      </w:r>
    </w:p>
    <w:p w14:paraId="721FA221">
      <w:pPr>
        <w:widowControl/>
        <w:spacing w:line="360" w:lineRule="auto"/>
        <w:ind w:firstLine="480" w:firstLineChars="200"/>
        <w:jc w:val="left"/>
        <w:rPr>
          <w:kern w:val="0"/>
          <w:sz w:val="24"/>
          <w:lang w:bidi="ar"/>
        </w:rPr>
      </w:pPr>
      <w:r>
        <w:rPr>
          <w:rFonts w:hint="eastAsia"/>
          <w:kern w:val="0"/>
          <w:sz w:val="24"/>
          <w:lang w:bidi="ar"/>
        </w:rPr>
        <w:t>毕业论文（设计）</w:t>
      </w:r>
      <w:r>
        <w:rPr>
          <w:kern w:val="0"/>
          <w:sz w:val="24"/>
          <w:lang w:bidi="ar"/>
        </w:rPr>
        <w:t>是本科教学重要的实践性环节，根据《杭州师范大学本科</w:t>
      </w:r>
      <w:r>
        <w:rPr>
          <w:rFonts w:hint="eastAsia"/>
          <w:kern w:val="0"/>
          <w:sz w:val="24"/>
          <w:lang w:bidi="ar"/>
        </w:rPr>
        <w:t>毕业设计（论文）</w:t>
      </w:r>
      <w:r>
        <w:rPr>
          <w:kern w:val="0"/>
          <w:sz w:val="24"/>
          <w:lang w:bidi="ar"/>
        </w:rPr>
        <w:t>工作管理办法》（杭师大教[2014]17号）文件精神，现将</w:t>
      </w:r>
      <w:r>
        <w:rPr>
          <w:rFonts w:hint="eastAsia"/>
          <w:kern w:val="0"/>
          <w:sz w:val="24"/>
          <w:lang w:eastAsia="zh-CN" w:bidi="ar"/>
        </w:rPr>
        <w:t>2026</w:t>
      </w:r>
      <w:r>
        <w:rPr>
          <w:kern w:val="0"/>
          <w:sz w:val="24"/>
          <w:lang w:bidi="ar"/>
        </w:rPr>
        <w:t>届本科生</w:t>
      </w:r>
      <w:r>
        <w:rPr>
          <w:rFonts w:hint="eastAsia"/>
          <w:kern w:val="0"/>
          <w:sz w:val="24"/>
          <w:lang w:bidi="ar"/>
        </w:rPr>
        <w:t>毕业论文（设计）</w:t>
      </w:r>
      <w:r>
        <w:rPr>
          <w:kern w:val="0"/>
          <w:sz w:val="24"/>
          <w:lang w:bidi="ar"/>
        </w:rPr>
        <w:t>工作通知如下：</w:t>
      </w:r>
    </w:p>
    <w:p w14:paraId="09107623">
      <w:pPr>
        <w:widowControl/>
        <w:spacing w:line="360" w:lineRule="auto"/>
        <w:ind w:firstLine="480" w:firstLineChars="200"/>
        <w:jc w:val="left"/>
      </w:pPr>
      <w:r>
        <w:rPr>
          <w:kern w:val="0"/>
          <w:sz w:val="24"/>
          <w:lang w:bidi="ar"/>
        </w:rPr>
        <w:t>一、加强组织领导</w:t>
      </w:r>
    </w:p>
    <w:p w14:paraId="0620409C">
      <w:pPr>
        <w:widowControl/>
        <w:spacing w:line="360" w:lineRule="auto"/>
        <w:ind w:firstLine="480" w:firstLineChars="200"/>
        <w:jc w:val="left"/>
      </w:pPr>
      <w:r>
        <w:rPr>
          <w:kern w:val="0"/>
          <w:sz w:val="24"/>
          <w:lang w:bidi="ar"/>
        </w:rPr>
        <w:t>1.加强对</w:t>
      </w:r>
      <w:r>
        <w:rPr>
          <w:rFonts w:hint="eastAsia"/>
          <w:kern w:val="0"/>
          <w:sz w:val="24"/>
          <w:lang w:bidi="ar"/>
        </w:rPr>
        <w:t>毕业论文（设计）</w:t>
      </w:r>
      <w:r>
        <w:rPr>
          <w:kern w:val="0"/>
          <w:sz w:val="24"/>
          <w:lang w:bidi="ar"/>
        </w:rPr>
        <w:t>工作的领导。</w:t>
      </w:r>
    </w:p>
    <w:p w14:paraId="32B64474">
      <w:pPr>
        <w:widowControl/>
        <w:spacing w:line="360" w:lineRule="auto"/>
        <w:ind w:firstLine="480" w:firstLineChars="200"/>
        <w:jc w:val="left"/>
      </w:pPr>
      <w:r>
        <w:rPr>
          <w:kern w:val="0"/>
          <w:sz w:val="24"/>
          <w:lang w:bidi="ar"/>
        </w:rPr>
        <w:t>学院成立毕业设计(论文)工作领导小组，完善学院实施细则，制定工作计划，明确工作职责、质量要求和检查安排，注重各环节的质量监控；建立学院、系、指导教师之间分工明确的组织体系与责任制度；定期召开工作会议，及时解决有关问题，确保</w:t>
      </w:r>
      <w:r>
        <w:rPr>
          <w:rFonts w:hint="eastAsia"/>
          <w:kern w:val="0"/>
          <w:sz w:val="24"/>
          <w:lang w:bidi="ar"/>
        </w:rPr>
        <w:t>毕业论文（设计）</w:t>
      </w:r>
      <w:r>
        <w:rPr>
          <w:kern w:val="0"/>
          <w:sz w:val="24"/>
          <w:lang w:bidi="ar"/>
        </w:rPr>
        <w:t>质量稳步提高。</w:t>
      </w:r>
    </w:p>
    <w:p w14:paraId="7E516A50">
      <w:pPr>
        <w:widowControl/>
        <w:spacing w:line="360" w:lineRule="auto"/>
        <w:ind w:firstLine="480" w:firstLineChars="200"/>
        <w:jc w:val="left"/>
      </w:pPr>
      <w:r>
        <w:rPr>
          <w:kern w:val="0"/>
          <w:sz w:val="24"/>
          <w:lang w:bidi="ar"/>
        </w:rPr>
        <w:t>2.成立</w:t>
      </w:r>
      <w:r>
        <w:rPr>
          <w:rFonts w:hint="eastAsia"/>
          <w:kern w:val="0"/>
          <w:sz w:val="24"/>
          <w:lang w:bidi="ar"/>
        </w:rPr>
        <w:t>毕业论文（设计）</w:t>
      </w:r>
      <w:r>
        <w:rPr>
          <w:kern w:val="0"/>
          <w:sz w:val="24"/>
          <w:lang w:bidi="ar"/>
        </w:rPr>
        <w:t>答辩委员会。</w:t>
      </w:r>
    </w:p>
    <w:p w14:paraId="509EBB41">
      <w:pPr>
        <w:widowControl/>
        <w:spacing w:line="360" w:lineRule="auto"/>
        <w:ind w:firstLine="480" w:firstLineChars="200"/>
        <w:jc w:val="left"/>
      </w:pPr>
      <w:r>
        <w:rPr>
          <w:kern w:val="0"/>
          <w:sz w:val="24"/>
          <w:lang w:bidi="ar"/>
        </w:rPr>
        <w:t>（1）答辩委员会由院长、教学副院长及各专业负责人或课程组责任教授等组成，主要负责答辩工作的组织安排及受理答辩争议；</w:t>
      </w:r>
    </w:p>
    <w:p w14:paraId="178A74D1">
      <w:pPr>
        <w:widowControl/>
        <w:spacing w:line="360" w:lineRule="auto"/>
        <w:ind w:firstLine="480" w:firstLineChars="200"/>
        <w:jc w:val="left"/>
        <w:rPr>
          <w:kern w:val="0"/>
          <w:sz w:val="24"/>
          <w:lang w:bidi="ar"/>
        </w:rPr>
      </w:pPr>
      <w:r>
        <w:rPr>
          <w:kern w:val="0"/>
          <w:sz w:val="24"/>
          <w:lang w:bidi="ar"/>
        </w:rPr>
        <w:t>（2）答辩委员会下设若干答辩小组，每个答辩小组应由3名（含）讲师以上职称教师组成。指导教师应回避自己指导的学生所在的答辩小组。全体毕业生都应参加</w:t>
      </w:r>
      <w:r>
        <w:rPr>
          <w:rFonts w:hint="eastAsia"/>
          <w:kern w:val="0"/>
          <w:sz w:val="24"/>
          <w:lang w:bidi="ar"/>
        </w:rPr>
        <w:t>毕业论文（设计）</w:t>
      </w:r>
      <w:r>
        <w:rPr>
          <w:kern w:val="0"/>
          <w:sz w:val="24"/>
          <w:lang w:bidi="ar"/>
        </w:rPr>
        <w:t>答辩，答辩时间原则上每生20分钟左右。</w:t>
      </w:r>
    </w:p>
    <w:p w14:paraId="0425F0AA">
      <w:pPr>
        <w:widowControl/>
        <w:spacing w:line="360" w:lineRule="auto"/>
        <w:ind w:firstLine="480" w:firstLineChars="200"/>
        <w:jc w:val="left"/>
      </w:pPr>
      <w:r>
        <w:rPr>
          <w:kern w:val="0"/>
          <w:sz w:val="24"/>
          <w:lang w:bidi="ar"/>
        </w:rPr>
        <w:t>二、明确过程管理与质量要求</w:t>
      </w:r>
    </w:p>
    <w:p w14:paraId="158EC3FC">
      <w:pPr>
        <w:widowControl/>
        <w:spacing w:line="360" w:lineRule="auto"/>
        <w:ind w:firstLine="480" w:firstLineChars="200"/>
        <w:jc w:val="left"/>
      </w:pPr>
      <w:r>
        <w:rPr>
          <w:kern w:val="0"/>
          <w:sz w:val="24"/>
          <w:lang w:bidi="ar"/>
        </w:rPr>
        <w:t>1.加强</w:t>
      </w:r>
      <w:r>
        <w:rPr>
          <w:rFonts w:hint="eastAsia"/>
          <w:kern w:val="0"/>
          <w:sz w:val="24"/>
          <w:lang w:bidi="ar"/>
        </w:rPr>
        <w:t>毕业论文（设计）</w:t>
      </w:r>
      <w:r>
        <w:rPr>
          <w:kern w:val="0"/>
          <w:sz w:val="24"/>
          <w:lang w:bidi="ar"/>
        </w:rPr>
        <w:t>培训指导</w:t>
      </w:r>
    </w:p>
    <w:p w14:paraId="380322A2">
      <w:pPr>
        <w:widowControl/>
        <w:spacing w:line="360" w:lineRule="auto"/>
        <w:ind w:firstLine="480" w:firstLineChars="200"/>
        <w:jc w:val="left"/>
      </w:pPr>
      <w:r>
        <w:rPr>
          <w:kern w:val="0"/>
          <w:sz w:val="24"/>
          <w:lang w:bidi="ar"/>
        </w:rPr>
        <w:t>学院应通过</w:t>
      </w:r>
      <w:r>
        <w:rPr>
          <w:rFonts w:hint="eastAsia"/>
          <w:kern w:val="0"/>
          <w:sz w:val="24"/>
          <w:lang w:bidi="ar"/>
        </w:rPr>
        <w:t>毕业论文（设计）</w:t>
      </w:r>
      <w:r>
        <w:rPr>
          <w:kern w:val="0"/>
          <w:sz w:val="24"/>
          <w:lang w:bidi="ar"/>
        </w:rPr>
        <w:t>写作课程或召开会议、举办讲座等形式，对学生进行科学研究和写作方法培训，学习《杭州师范大学本科</w:t>
      </w:r>
      <w:r>
        <w:rPr>
          <w:rFonts w:hint="eastAsia"/>
          <w:kern w:val="0"/>
          <w:sz w:val="24"/>
          <w:lang w:bidi="ar"/>
        </w:rPr>
        <w:t>毕业论文（设计）</w:t>
      </w:r>
      <w:r>
        <w:rPr>
          <w:kern w:val="0"/>
          <w:sz w:val="24"/>
          <w:lang w:bidi="ar"/>
        </w:rPr>
        <w:t>工作管理办法》，使学生明确</w:t>
      </w:r>
      <w:r>
        <w:rPr>
          <w:rFonts w:hint="eastAsia"/>
          <w:kern w:val="0"/>
          <w:sz w:val="24"/>
          <w:lang w:bidi="ar"/>
        </w:rPr>
        <w:t>毕业论文（设计）</w:t>
      </w:r>
      <w:r>
        <w:rPr>
          <w:kern w:val="0"/>
          <w:sz w:val="24"/>
          <w:lang w:bidi="ar"/>
        </w:rPr>
        <w:t>的重要性以及工作要求；对指导教师进行培训动员，使指导教师明确工作职责和内容。</w:t>
      </w:r>
    </w:p>
    <w:p w14:paraId="4B6A1294">
      <w:pPr>
        <w:widowControl/>
        <w:spacing w:line="360" w:lineRule="auto"/>
        <w:ind w:firstLine="480" w:firstLineChars="200"/>
        <w:jc w:val="left"/>
      </w:pPr>
      <w:r>
        <w:rPr>
          <w:kern w:val="0"/>
          <w:sz w:val="24"/>
          <w:lang w:bidi="ar"/>
        </w:rPr>
        <w:t>2.推进</w:t>
      </w:r>
      <w:r>
        <w:rPr>
          <w:rFonts w:hint="eastAsia"/>
          <w:kern w:val="0"/>
          <w:sz w:val="24"/>
          <w:lang w:bidi="ar"/>
        </w:rPr>
        <w:t>毕业论文（设计）</w:t>
      </w:r>
      <w:r>
        <w:rPr>
          <w:kern w:val="0"/>
          <w:sz w:val="24"/>
          <w:lang w:bidi="ar"/>
        </w:rPr>
        <w:t>教育改革</w:t>
      </w:r>
    </w:p>
    <w:p w14:paraId="3141BA1F">
      <w:pPr>
        <w:widowControl/>
        <w:spacing w:line="360" w:lineRule="auto"/>
        <w:ind w:firstLine="480" w:firstLineChars="200"/>
        <w:jc w:val="left"/>
      </w:pPr>
      <w:r>
        <w:rPr>
          <w:kern w:val="0"/>
          <w:sz w:val="24"/>
          <w:lang w:bidi="ar"/>
        </w:rPr>
        <w:t>（1）为促进学生创新</w:t>
      </w:r>
      <w:r>
        <w:rPr>
          <w:rFonts w:hint="eastAsia"/>
          <w:kern w:val="0"/>
          <w:sz w:val="24"/>
          <w:lang w:bidi="ar"/>
        </w:rPr>
        <w:t>实践</w:t>
      </w:r>
      <w:r>
        <w:rPr>
          <w:kern w:val="0"/>
          <w:sz w:val="24"/>
          <w:lang w:bidi="ar"/>
        </w:rPr>
        <w:t>能力培养，鼓励</w:t>
      </w:r>
      <w:r>
        <w:rPr>
          <w:rFonts w:hint="eastAsia"/>
          <w:kern w:val="0"/>
          <w:sz w:val="24"/>
          <w:lang w:bidi="ar"/>
        </w:rPr>
        <w:t>教师</w:t>
      </w:r>
      <w:r>
        <w:rPr>
          <w:kern w:val="0"/>
          <w:sz w:val="24"/>
          <w:lang w:bidi="ar"/>
        </w:rPr>
        <w:t>将科研</w:t>
      </w:r>
      <w:r>
        <w:rPr>
          <w:rFonts w:hint="eastAsia"/>
          <w:kern w:val="0"/>
          <w:sz w:val="24"/>
          <w:lang w:bidi="ar"/>
        </w:rPr>
        <w:t>课题中的子问题</w:t>
      </w:r>
      <w:r>
        <w:rPr>
          <w:kern w:val="0"/>
          <w:sz w:val="24"/>
          <w:lang w:bidi="ar"/>
        </w:rPr>
        <w:t>作为毕业论文选题来源，鼓励部分应用型专业以行业企业一线的生产实际需要作为毕业设计选题来源。</w:t>
      </w:r>
      <w:r>
        <w:rPr>
          <w:rFonts w:hint="eastAsia"/>
          <w:kern w:val="0"/>
          <w:sz w:val="24"/>
          <w:lang w:bidi="ar"/>
        </w:rPr>
        <w:t>各</w:t>
      </w:r>
      <w:r>
        <w:rPr>
          <w:kern w:val="0"/>
          <w:sz w:val="24"/>
          <w:lang w:bidi="ar"/>
        </w:rPr>
        <w:t>专业也应结合实际，选择与本专业学习成果要求相适应的毕业论文、毕业设计、毕业创作、社会调查报告等，并有本专业领域实务部门专家参与。</w:t>
      </w:r>
    </w:p>
    <w:p w14:paraId="702321A6">
      <w:pPr>
        <w:widowControl/>
        <w:spacing w:line="360" w:lineRule="auto"/>
        <w:ind w:firstLine="480" w:firstLineChars="200"/>
        <w:jc w:val="left"/>
      </w:pPr>
      <w:r>
        <w:rPr>
          <w:kern w:val="0"/>
          <w:sz w:val="24"/>
          <w:lang w:bidi="ar"/>
        </w:rPr>
        <w:t>（2）鼓励学生以创新创业实践成果申请替代</w:t>
      </w:r>
      <w:r>
        <w:rPr>
          <w:rFonts w:hint="eastAsia"/>
          <w:kern w:val="0"/>
          <w:sz w:val="24"/>
          <w:lang w:bidi="ar"/>
        </w:rPr>
        <w:t>毕业论文（设计）</w:t>
      </w:r>
      <w:r>
        <w:rPr>
          <w:kern w:val="0"/>
          <w:sz w:val="24"/>
          <w:lang w:bidi="ar"/>
        </w:rPr>
        <w:t>，学院要提前宣传相关政策，积极开展认定审核等相关工作。</w:t>
      </w:r>
    </w:p>
    <w:p w14:paraId="402BA496">
      <w:pPr>
        <w:widowControl/>
        <w:spacing w:line="360" w:lineRule="auto"/>
        <w:ind w:firstLine="480" w:firstLineChars="200"/>
        <w:jc w:val="left"/>
      </w:pPr>
      <w:r>
        <w:rPr>
          <w:kern w:val="0"/>
          <w:sz w:val="24"/>
          <w:lang w:bidi="ar"/>
        </w:rPr>
        <w:t>3.严把</w:t>
      </w:r>
      <w:r>
        <w:rPr>
          <w:rFonts w:hint="eastAsia"/>
          <w:kern w:val="0"/>
          <w:sz w:val="24"/>
          <w:lang w:bidi="ar"/>
        </w:rPr>
        <w:t>毕业论文（设计）</w:t>
      </w:r>
      <w:r>
        <w:rPr>
          <w:kern w:val="0"/>
          <w:sz w:val="24"/>
          <w:lang w:bidi="ar"/>
        </w:rPr>
        <w:t>选题工作</w:t>
      </w:r>
    </w:p>
    <w:p w14:paraId="22AEDDD6">
      <w:pPr>
        <w:widowControl/>
        <w:spacing w:line="360" w:lineRule="auto"/>
        <w:ind w:firstLine="480" w:firstLineChars="200"/>
        <w:jc w:val="left"/>
        <w:rPr>
          <w:color w:val="auto"/>
          <w:kern w:val="0"/>
          <w:sz w:val="24"/>
          <w:lang w:bidi="ar"/>
        </w:rPr>
      </w:pPr>
      <w:r>
        <w:rPr>
          <w:rFonts w:hint="eastAsia"/>
          <w:color w:val="auto"/>
          <w:kern w:val="0"/>
          <w:sz w:val="24"/>
          <w:lang w:bidi="ar"/>
        </w:rPr>
        <w:t>毕业论文（设计）</w:t>
      </w:r>
      <w:r>
        <w:rPr>
          <w:color w:val="auto"/>
          <w:kern w:val="0"/>
          <w:sz w:val="24"/>
          <w:lang w:bidi="ar"/>
        </w:rPr>
        <w:t>选题应</w:t>
      </w:r>
      <w:r>
        <w:rPr>
          <w:rFonts w:hint="eastAsia"/>
          <w:color w:val="auto"/>
          <w:kern w:val="0"/>
          <w:sz w:val="24"/>
          <w:lang w:bidi="ar"/>
        </w:rPr>
        <w:t>符合本专业培养目标和培养要求；</w:t>
      </w:r>
      <w:r>
        <w:rPr>
          <w:color w:val="auto"/>
          <w:kern w:val="0"/>
          <w:sz w:val="24"/>
          <w:lang w:bidi="ar"/>
        </w:rPr>
        <w:t>有一定的学术水平</w:t>
      </w:r>
      <w:r>
        <w:rPr>
          <w:rFonts w:hint="eastAsia"/>
          <w:color w:val="auto"/>
          <w:kern w:val="0"/>
          <w:sz w:val="24"/>
          <w:lang w:bidi="ar"/>
        </w:rPr>
        <w:t>，有助于培养学生的独立分析问题、解决问题的能力和创新能力；难易适度，大小适中,可控性较大，</w:t>
      </w:r>
      <w:r>
        <w:rPr>
          <w:color w:val="auto"/>
          <w:kern w:val="0"/>
          <w:sz w:val="24"/>
          <w:lang w:bidi="ar"/>
        </w:rPr>
        <w:t>适应学生的专业要求和实际能力，能够在规定的期限内独立完成</w:t>
      </w:r>
      <w:r>
        <w:rPr>
          <w:rFonts w:hint="eastAsia"/>
          <w:color w:val="auto"/>
          <w:kern w:val="0"/>
          <w:sz w:val="24"/>
          <w:lang w:bidi="ar"/>
        </w:rPr>
        <w:t>；应选择与生产、教学、科研实际相结合的课题，可来自教师专业实践、科研课题、大学生科研训练计划等，以实验、实习、工程实践和社会调查等实践性工作为基础的毕业论文（设计）比例</w:t>
      </w:r>
      <w:r>
        <w:rPr>
          <w:color w:val="auto"/>
          <w:kern w:val="0"/>
          <w:sz w:val="24"/>
          <w:lang w:bidi="ar"/>
        </w:rPr>
        <w:t>≥50%</w:t>
      </w:r>
      <w:r>
        <w:rPr>
          <w:rFonts w:hint="eastAsia"/>
          <w:color w:val="auto"/>
          <w:kern w:val="0"/>
          <w:sz w:val="24"/>
          <w:lang w:bidi="ar"/>
        </w:rPr>
        <w:t>，提倡</w:t>
      </w:r>
      <w:r>
        <w:rPr>
          <w:rFonts w:hint="eastAsia"/>
          <w:color w:val="auto"/>
          <w:kern w:val="0"/>
          <w:sz w:val="24"/>
          <w:lang w:eastAsia="zh-CN" w:bidi="ar"/>
        </w:rPr>
        <w:t>“</w:t>
      </w:r>
      <w:r>
        <w:rPr>
          <w:rFonts w:hint="eastAsia"/>
          <w:color w:val="auto"/>
          <w:kern w:val="0"/>
          <w:sz w:val="24"/>
          <w:lang w:bidi="ar"/>
        </w:rPr>
        <w:t>真题真做</w:t>
      </w:r>
      <w:r>
        <w:rPr>
          <w:rFonts w:hint="eastAsia"/>
          <w:color w:val="auto"/>
          <w:kern w:val="0"/>
          <w:sz w:val="24"/>
          <w:lang w:eastAsia="zh-CN" w:bidi="ar"/>
        </w:rPr>
        <w:t>”</w:t>
      </w:r>
      <w:r>
        <w:rPr>
          <w:rFonts w:hint="eastAsia"/>
          <w:color w:val="auto"/>
          <w:kern w:val="0"/>
          <w:sz w:val="24"/>
          <w:lang w:bidi="ar"/>
        </w:rPr>
        <w:t>。工科类应结合工程、生产和实际应用；理科类要有一定的学术水平，选题应结合当前的科技、经济发展，直接面向学科前沿；文科类要有一定的新颖性和学术性，尽可能多地反映社会、经济、文化中的实际问题、热点问题。</w:t>
      </w:r>
    </w:p>
    <w:p w14:paraId="3A78504A">
      <w:pPr>
        <w:widowControl/>
        <w:spacing w:line="360" w:lineRule="auto"/>
        <w:ind w:firstLine="480" w:firstLineChars="200"/>
        <w:jc w:val="left"/>
      </w:pPr>
      <w:r>
        <w:rPr>
          <w:kern w:val="0"/>
          <w:sz w:val="24"/>
          <w:lang w:bidi="ar"/>
        </w:rPr>
        <w:t>（1）选题每生一题，实行教师指导性命题与学生自由选题、独立命题相结合，注重结合教师科研项目、行业企业生产实际进行选题；鼓励学生结合省级国家级创新创业训练项目、高水平学科竞赛项目的课题自主命题。</w:t>
      </w:r>
    </w:p>
    <w:p w14:paraId="1A1C92AA">
      <w:pPr>
        <w:widowControl/>
        <w:spacing w:line="360" w:lineRule="auto"/>
        <w:ind w:firstLine="480" w:firstLineChars="200"/>
        <w:jc w:val="left"/>
      </w:pPr>
      <w:r>
        <w:rPr>
          <w:kern w:val="0"/>
          <w:sz w:val="24"/>
          <w:lang w:bidi="ar"/>
        </w:rPr>
        <w:t>（2）学院应根据学生选题方向和专业学生规模，组织成立若干开题报告答辩小组，每个答辩小组应由3名（含）讲师以上职称教师组成，负责对学生的选题进行审定，并决定是否开题。</w:t>
      </w:r>
    </w:p>
    <w:p w14:paraId="32204914">
      <w:pPr>
        <w:widowControl/>
        <w:spacing w:line="360" w:lineRule="auto"/>
        <w:ind w:firstLine="480" w:firstLineChars="200"/>
        <w:jc w:val="left"/>
        <w:rPr>
          <w:kern w:val="0"/>
          <w:sz w:val="24"/>
          <w:lang w:bidi="ar"/>
        </w:rPr>
      </w:pPr>
      <w:r>
        <w:rPr>
          <w:kern w:val="0"/>
          <w:sz w:val="24"/>
          <w:lang w:bidi="ar"/>
        </w:rPr>
        <w:t>（3）学生选题一经确定，</w:t>
      </w:r>
      <w:r>
        <w:rPr>
          <w:b/>
          <w:bCs/>
          <w:kern w:val="0"/>
          <w:sz w:val="24"/>
          <w:lang w:bidi="ar"/>
        </w:rPr>
        <w:t>不得随意更改。</w:t>
      </w:r>
      <w:r>
        <w:rPr>
          <w:kern w:val="0"/>
          <w:sz w:val="24"/>
          <w:lang w:bidi="ar"/>
        </w:rPr>
        <w:t>请在设计（论文）题目中</w:t>
      </w:r>
      <w:r>
        <w:rPr>
          <w:rFonts w:hint="eastAsia"/>
          <w:kern w:val="0"/>
          <w:sz w:val="24"/>
          <w:lang w:eastAsia="zh-CN" w:bidi="ar"/>
        </w:rPr>
        <w:t>“</w:t>
      </w:r>
      <w:r>
        <w:rPr>
          <w:rFonts w:hint="eastAsia"/>
          <w:kern w:val="0"/>
          <w:sz w:val="24"/>
          <w:lang w:val="en-US" w:eastAsia="zh-CN" w:bidi="ar"/>
        </w:rPr>
        <w:t>论文类型”“</w:t>
      </w:r>
      <w:r>
        <w:rPr>
          <w:kern w:val="0"/>
          <w:sz w:val="24"/>
          <w:lang w:bidi="ar"/>
        </w:rPr>
        <w:t>课题类型</w:t>
      </w:r>
      <w:r>
        <w:rPr>
          <w:rFonts w:hint="eastAsia"/>
          <w:kern w:val="0"/>
          <w:sz w:val="24"/>
          <w:lang w:eastAsia="zh-CN" w:bidi="ar"/>
        </w:rPr>
        <w:t>”“</w:t>
      </w:r>
      <w:r>
        <w:rPr>
          <w:rFonts w:hint="eastAsia"/>
          <w:kern w:val="0"/>
          <w:sz w:val="24"/>
          <w:lang w:val="en-US" w:eastAsia="zh-CN" w:bidi="ar"/>
        </w:rPr>
        <w:t>立题理由”</w:t>
      </w:r>
      <w:r>
        <w:rPr>
          <w:kern w:val="0"/>
          <w:sz w:val="24"/>
          <w:lang w:bidi="ar"/>
        </w:rPr>
        <w:t>等相应栏目中进行标注。</w:t>
      </w:r>
    </w:p>
    <w:p w14:paraId="27B1F475">
      <w:pPr>
        <w:widowControl/>
        <w:spacing w:line="360" w:lineRule="auto"/>
        <w:ind w:firstLine="480" w:firstLineChars="200"/>
        <w:jc w:val="left"/>
        <w:rPr>
          <w:color w:val="auto"/>
          <w:kern w:val="0"/>
          <w:sz w:val="24"/>
          <w:lang w:bidi="ar"/>
        </w:rPr>
      </w:pPr>
      <w:r>
        <w:rPr>
          <w:rFonts w:hint="eastAsia"/>
          <w:color w:val="auto"/>
          <w:kern w:val="0"/>
          <w:sz w:val="24"/>
          <w:lang w:bidi="ar"/>
        </w:rPr>
        <w:t xml:space="preserve">（4）学校将组织教学督导开展论文选题情况检查和指导工作。 </w:t>
      </w:r>
    </w:p>
    <w:p w14:paraId="13E77FB6">
      <w:pPr>
        <w:widowControl/>
        <w:spacing w:line="360" w:lineRule="auto"/>
        <w:ind w:firstLine="480" w:firstLineChars="200"/>
        <w:jc w:val="left"/>
      </w:pPr>
      <w:r>
        <w:rPr>
          <w:kern w:val="0"/>
          <w:sz w:val="24"/>
          <w:lang w:bidi="ar"/>
        </w:rPr>
        <w:t>4.明确</w:t>
      </w:r>
      <w:r>
        <w:rPr>
          <w:rFonts w:hint="eastAsia"/>
          <w:kern w:val="0"/>
          <w:sz w:val="24"/>
          <w:lang w:bidi="ar"/>
        </w:rPr>
        <w:t>毕业论文（设计）</w:t>
      </w:r>
      <w:r>
        <w:rPr>
          <w:kern w:val="0"/>
          <w:sz w:val="24"/>
          <w:lang w:bidi="ar"/>
        </w:rPr>
        <w:t>指导要求</w:t>
      </w:r>
    </w:p>
    <w:p w14:paraId="7F2F3C46">
      <w:pPr>
        <w:widowControl/>
        <w:spacing w:line="360" w:lineRule="auto"/>
        <w:ind w:firstLine="480" w:firstLineChars="200"/>
        <w:jc w:val="left"/>
      </w:pPr>
      <w:r>
        <w:rPr>
          <w:kern w:val="0"/>
          <w:sz w:val="24"/>
          <w:lang w:bidi="ar"/>
        </w:rPr>
        <w:t>（1）每位教师指导一般不超过8人，对指导力量不足的学院，可外聘指导教师来充实指导教师队伍。如需外聘指导教师的，应由校内指导教师主导，校外指导教师协同指导，并填写外聘指导教师资格申报表，经学院批准并报教务处备案。</w:t>
      </w:r>
    </w:p>
    <w:p w14:paraId="5D0C733D">
      <w:pPr>
        <w:widowControl/>
        <w:spacing w:line="360" w:lineRule="auto"/>
        <w:ind w:firstLine="480" w:firstLineChars="200"/>
        <w:jc w:val="left"/>
      </w:pPr>
      <w:r>
        <w:rPr>
          <w:kern w:val="0"/>
          <w:sz w:val="24"/>
          <w:lang w:bidi="ar"/>
        </w:rPr>
        <w:t>（2）校内指导教师必须具备中级（含）以上职称或硕士（含）以上学位，助教不能独立担任毕业论文指导教师，但可协助指导。</w:t>
      </w:r>
    </w:p>
    <w:p w14:paraId="11FFD7F4">
      <w:pPr>
        <w:widowControl/>
        <w:spacing w:line="360" w:lineRule="auto"/>
        <w:ind w:firstLine="480" w:firstLineChars="200"/>
        <w:jc w:val="left"/>
      </w:pPr>
      <w:r>
        <w:rPr>
          <w:kern w:val="0"/>
          <w:sz w:val="24"/>
          <w:lang w:bidi="ar"/>
        </w:rPr>
        <w:t>（3）校外指导教师应由具备中级（含）以上职称的科研人员、工程技术人员担任，特别是应用型专业，在做毕业设计时，需实行双导师制，即校内和行业企业教师联合指导（要求校内指导教师主导），行业企业指导教师应具备丰富的实践教学经验、行业一线从业经历、行业从业资格，且不能单独指导。</w:t>
      </w:r>
    </w:p>
    <w:p w14:paraId="353CCF76">
      <w:pPr>
        <w:widowControl/>
        <w:spacing w:line="360" w:lineRule="auto"/>
        <w:ind w:firstLine="480" w:firstLineChars="200"/>
        <w:jc w:val="left"/>
      </w:pPr>
      <w:r>
        <w:rPr>
          <w:kern w:val="0"/>
          <w:sz w:val="24"/>
          <w:lang w:bidi="ar"/>
        </w:rPr>
        <w:t>（4）教师在</w:t>
      </w:r>
      <w:r>
        <w:rPr>
          <w:rFonts w:hint="eastAsia"/>
          <w:kern w:val="0"/>
          <w:sz w:val="24"/>
          <w:lang w:bidi="ar"/>
        </w:rPr>
        <w:t>毕业论文（设计）</w:t>
      </w:r>
      <w:r>
        <w:rPr>
          <w:kern w:val="0"/>
          <w:sz w:val="24"/>
          <w:lang w:bidi="ar"/>
        </w:rPr>
        <w:t>工作中，对学生开展有效的过程指导，重视对学生独立分析、解决问题和实践能力、创新精神的培养，及时解答学生问题。指导老师做好论文的过程指导，可采用</w:t>
      </w:r>
      <w:r>
        <w:rPr>
          <w:rFonts w:hint="eastAsia"/>
          <w:kern w:val="0"/>
          <w:sz w:val="24"/>
          <w:lang w:eastAsia="zh-CN" w:bidi="ar"/>
        </w:rPr>
        <w:t>“</w:t>
      </w:r>
      <w:r>
        <w:rPr>
          <w:kern w:val="0"/>
          <w:sz w:val="24"/>
          <w:lang w:bidi="ar"/>
        </w:rPr>
        <w:t>指导日志（手工录入）</w:t>
      </w:r>
      <w:r>
        <w:rPr>
          <w:rFonts w:hint="eastAsia"/>
          <w:kern w:val="0"/>
          <w:sz w:val="24"/>
          <w:lang w:eastAsia="zh-CN" w:bidi="ar"/>
        </w:rPr>
        <w:t>”</w:t>
      </w:r>
      <w:r>
        <w:rPr>
          <w:kern w:val="0"/>
          <w:sz w:val="24"/>
          <w:lang w:bidi="ar"/>
        </w:rPr>
        <w:t>或</w:t>
      </w:r>
      <w:r>
        <w:rPr>
          <w:rFonts w:hint="eastAsia"/>
          <w:kern w:val="0"/>
          <w:sz w:val="24"/>
          <w:lang w:eastAsia="zh-CN" w:bidi="ar"/>
        </w:rPr>
        <w:t>“</w:t>
      </w:r>
      <w:r>
        <w:rPr>
          <w:kern w:val="0"/>
          <w:sz w:val="24"/>
          <w:lang w:bidi="ar"/>
        </w:rPr>
        <w:t>论文过程指导记录（系统自动提取）</w:t>
      </w:r>
      <w:r>
        <w:rPr>
          <w:rFonts w:hint="eastAsia"/>
          <w:kern w:val="0"/>
          <w:sz w:val="24"/>
          <w:lang w:eastAsia="zh-CN" w:bidi="ar"/>
        </w:rPr>
        <w:t>”</w:t>
      </w:r>
      <w:r>
        <w:rPr>
          <w:kern w:val="0"/>
          <w:sz w:val="24"/>
          <w:lang w:bidi="ar"/>
        </w:rPr>
        <w:t>方式，由学院自主选择。</w:t>
      </w:r>
    </w:p>
    <w:p w14:paraId="33612F05">
      <w:pPr>
        <w:widowControl/>
        <w:spacing w:line="360" w:lineRule="auto"/>
        <w:ind w:firstLine="480" w:firstLineChars="200"/>
        <w:jc w:val="left"/>
      </w:pPr>
      <w:r>
        <w:rPr>
          <w:kern w:val="0"/>
          <w:sz w:val="24"/>
          <w:lang w:bidi="ar"/>
        </w:rPr>
        <w:t>5.完善</w:t>
      </w:r>
      <w:r>
        <w:rPr>
          <w:rFonts w:hint="eastAsia"/>
          <w:kern w:val="0"/>
          <w:sz w:val="24"/>
          <w:lang w:bidi="ar"/>
        </w:rPr>
        <w:t>毕业论文（设计）</w:t>
      </w:r>
      <w:r>
        <w:rPr>
          <w:kern w:val="0"/>
          <w:sz w:val="24"/>
          <w:lang w:bidi="ar"/>
        </w:rPr>
        <w:t>过程管理</w:t>
      </w:r>
    </w:p>
    <w:p w14:paraId="3058D5BD">
      <w:pPr>
        <w:widowControl/>
        <w:spacing w:line="360" w:lineRule="auto"/>
        <w:ind w:firstLine="480" w:firstLineChars="200"/>
        <w:jc w:val="left"/>
      </w:pPr>
      <w:r>
        <w:rPr>
          <w:kern w:val="0"/>
          <w:sz w:val="24"/>
          <w:lang w:bidi="ar"/>
        </w:rPr>
        <w:t>（1）各学院、专业明确专人负责</w:t>
      </w:r>
      <w:r>
        <w:rPr>
          <w:rFonts w:hint="eastAsia"/>
          <w:kern w:val="0"/>
          <w:sz w:val="24"/>
          <w:lang w:bidi="ar"/>
        </w:rPr>
        <w:t>毕业论文（设计）</w:t>
      </w:r>
      <w:r>
        <w:rPr>
          <w:kern w:val="0"/>
          <w:sz w:val="24"/>
          <w:lang w:bidi="ar"/>
        </w:rPr>
        <w:t>过程管理，及时收集反馈并处理过程管理中的问题，对</w:t>
      </w:r>
      <w:r>
        <w:rPr>
          <w:rFonts w:hint="eastAsia"/>
          <w:kern w:val="0"/>
          <w:sz w:val="24"/>
          <w:lang w:bidi="ar"/>
        </w:rPr>
        <w:t>毕业论文（设计）</w:t>
      </w:r>
      <w:r>
        <w:rPr>
          <w:kern w:val="0"/>
          <w:sz w:val="24"/>
          <w:lang w:bidi="ar"/>
        </w:rPr>
        <w:t>管理系统存在的问题提出合理意见建议，促进学校开展整改工作。</w:t>
      </w:r>
    </w:p>
    <w:p w14:paraId="511A464B">
      <w:pPr>
        <w:widowControl/>
        <w:spacing w:line="360" w:lineRule="auto"/>
        <w:ind w:firstLine="480" w:firstLineChars="200"/>
        <w:jc w:val="left"/>
        <w:rPr>
          <w:kern w:val="0"/>
          <w:sz w:val="24"/>
          <w:lang w:bidi="ar"/>
        </w:rPr>
      </w:pPr>
      <w:r>
        <w:rPr>
          <w:kern w:val="0"/>
          <w:sz w:val="24"/>
          <w:lang w:bidi="ar"/>
        </w:rPr>
        <w:t>（2）对在校外企业开展</w:t>
      </w:r>
      <w:r>
        <w:rPr>
          <w:rFonts w:hint="eastAsia"/>
          <w:kern w:val="0"/>
          <w:sz w:val="24"/>
          <w:lang w:bidi="ar"/>
        </w:rPr>
        <w:t>毕业论文（设计）</w:t>
      </w:r>
      <w:r>
        <w:rPr>
          <w:kern w:val="0"/>
          <w:sz w:val="24"/>
          <w:lang w:bidi="ar"/>
        </w:rPr>
        <w:t>的，除安排校外指导教师外，必须配备校内指导教师，并经常与校外指导教师和学生联系，检查开展</w:t>
      </w:r>
      <w:r>
        <w:rPr>
          <w:rFonts w:hint="eastAsia"/>
          <w:kern w:val="0"/>
          <w:sz w:val="24"/>
          <w:lang w:bidi="ar"/>
        </w:rPr>
        <w:t>毕业论文（设计）</w:t>
      </w:r>
      <w:r>
        <w:rPr>
          <w:kern w:val="0"/>
          <w:sz w:val="24"/>
          <w:lang w:bidi="ar"/>
        </w:rPr>
        <w:t>的条件是否具备，跟踪</w:t>
      </w:r>
      <w:r>
        <w:rPr>
          <w:rFonts w:hint="eastAsia"/>
          <w:kern w:val="0"/>
          <w:sz w:val="24"/>
          <w:lang w:bidi="ar"/>
        </w:rPr>
        <w:t>毕业论文（设计）</w:t>
      </w:r>
      <w:r>
        <w:rPr>
          <w:kern w:val="0"/>
          <w:sz w:val="24"/>
          <w:lang w:bidi="ar"/>
        </w:rPr>
        <w:t>进展，及时反馈并解决校外开展</w:t>
      </w:r>
      <w:r>
        <w:rPr>
          <w:rFonts w:hint="eastAsia"/>
          <w:kern w:val="0"/>
          <w:sz w:val="24"/>
          <w:lang w:bidi="ar"/>
        </w:rPr>
        <w:t>毕业论文（设计）</w:t>
      </w:r>
      <w:r>
        <w:rPr>
          <w:kern w:val="0"/>
          <w:sz w:val="24"/>
          <w:lang w:bidi="ar"/>
        </w:rPr>
        <w:t>存在的问题。</w:t>
      </w:r>
    </w:p>
    <w:p w14:paraId="574E8444">
      <w:pPr>
        <w:widowControl/>
        <w:spacing w:line="360" w:lineRule="auto"/>
        <w:ind w:firstLine="480" w:firstLineChars="200"/>
        <w:jc w:val="left"/>
        <w:rPr>
          <w:color w:val="auto"/>
          <w:kern w:val="0"/>
          <w:sz w:val="24"/>
          <w:lang w:bidi="ar"/>
        </w:rPr>
      </w:pPr>
      <w:r>
        <w:rPr>
          <w:rFonts w:hint="eastAsia"/>
          <w:kern w:val="0"/>
          <w:sz w:val="24"/>
          <w:lang w:bidi="ar"/>
        </w:rPr>
        <w:t>（3）</w:t>
      </w:r>
      <w:r>
        <w:rPr>
          <w:rFonts w:hint="eastAsia"/>
          <w:color w:val="auto"/>
          <w:kern w:val="0"/>
          <w:sz w:val="24"/>
          <w:lang w:bidi="ar"/>
        </w:rPr>
        <w:t>学院应积极组织开展中期检查，了解学生毕业设计（论文）的进展情况和教师的指导情况，对存在问题应予以及时解决，保证毕业论文按时保质保量完成。学校将对学院中期检查工作进行</w:t>
      </w:r>
      <w:r>
        <w:rPr>
          <w:rFonts w:hint="eastAsia"/>
          <w:color w:val="auto"/>
          <w:kern w:val="0"/>
          <w:sz w:val="24"/>
          <w:lang w:val="en-US" w:eastAsia="zh-CN" w:bidi="ar"/>
        </w:rPr>
        <w:t>督</w:t>
      </w:r>
      <w:r>
        <w:rPr>
          <w:rFonts w:hint="eastAsia"/>
          <w:color w:val="auto"/>
          <w:kern w:val="0"/>
          <w:sz w:val="24"/>
          <w:lang w:bidi="ar"/>
        </w:rPr>
        <w:t>查。</w:t>
      </w:r>
    </w:p>
    <w:p w14:paraId="12D4B609">
      <w:pPr>
        <w:widowControl/>
        <w:spacing w:line="360" w:lineRule="auto"/>
        <w:ind w:firstLine="480" w:firstLineChars="200"/>
        <w:jc w:val="left"/>
        <w:rPr>
          <w:color w:val="auto"/>
        </w:rPr>
      </w:pPr>
      <w:r>
        <w:rPr>
          <w:color w:val="auto"/>
          <w:kern w:val="0"/>
          <w:sz w:val="24"/>
          <w:lang w:bidi="ar"/>
        </w:rPr>
        <w:t>6.强化学术诚信检测环节管理</w:t>
      </w:r>
    </w:p>
    <w:p w14:paraId="387CAF90">
      <w:pPr>
        <w:widowControl/>
        <w:spacing w:line="360" w:lineRule="auto"/>
        <w:ind w:firstLine="480" w:firstLineChars="200"/>
        <w:jc w:val="left"/>
      </w:pPr>
      <w:r>
        <w:rPr>
          <w:kern w:val="0"/>
          <w:sz w:val="24"/>
          <w:lang w:bidi="ar"/>
        </w:rPr>
        <w:t>（1）学生撰写</w:t>
      </w:r>
      <w:r>
        <w:rPr>
          <w:rFonts w:hint="eastAsia"/>
          <w:kern w:val="0"/>
          <w:sz w:val="24"/>
          <w:lang w:bidi="ar"/>
        </w:rPr>
        <w:t>毕业论文（设计）</w:t>
      </w:r>
      <w:r>
        <w:rPr>
          <w:kern w:val="0"/>
          <w:sz w:val="24"/>
          <w:lang w:bidi="ar"/>
        </w:rPr>
        <w:t>应实事求是，杜绝</w:t>
      </w:r>
      <w:r>
        <w:rPr>
          <w:rFonts w:hint="eastAsia"/>
          <w:kern w:val="0"/>
          <w:sz w:val="24"/>
          <w:lang w:val="en-US" w:eastAsia="zh-CN" w:bidi="ar"/>
        </w:rPr>
        <w:t>代写、</w:t>
      </w:r>
      <w:bookmarkStart w:id="0" w:name="_GoBack"/>
      <w:bookmarkEnd w:id="0"/>
      <w:r>
        <w:rPr>
          <w:kern w:val="0"/>
          <w:sz w:val="24"/>
          <w:lang w:bidi="ar"/>
        </w:rPr>
        <w:t>抄袭、伪造数据等弄虚作假行为。</w:t>
      </w:r>
    </w:p>
    <w:p w14:paraId="2B597CE4">
      <w:pPr>
        <w:widowControl/>
        <w:spacing w:line="360" w:lineRule="auto"/>
        <w:ind w:firstLine="480" w:firstLineChars="200"/>
        <w:jc w:val="left"/>
      </w:pPr>
      <w:r>
        <w:rPr>
          <w:kern w:val="0"/>
          <w:sz w:val="24"/>
          <w:lang w:bidi="ar"/>
        </w:rPr>
        <w:t>（2）学生的</w:t>
      </w:r>
      <w:r>
        <w:rPr>
          <w:rFonts w:hint="eastAsia"/>
          <w:kern w:val="0"/>
          <w:sz w:val="24"/>
          <w:lang w:bidi="ar"/>
        </w:rPr>
        <w:t>毕业论文（设计）</w:t>
      </w:r>
      <w:r>
        <w:rPr>
          <w:kern w:val="0"/>
          <w:sz w:val="24"/>
          <w:lang w:bidi="ar"/>
        </w:rPr>
        <w:t>正文均须参加由学校指定的</w:t>
      </w:r>
      <w:r>
        <w:rPr>
          <w:rFonts w:hint="eastAsia"/>
          <w:kern w:val="0"/>
          <w:sz w:val="24"/>
          <w:lang w:bidi="ar"/>
        </w:rPr>
        <w:t>查重</w:t>
      </w:r>
      <w:r>
        <w:rPr>
          <w:kern w:val="0"/>
          <w:sz w:val="24"/>
          <w:lang w:bidi="ar"/>
        </w:rPr>
        <w:t>检测系统进行检测，检测工作由各学院具体负责组织。</w:t>
      </w:r>
      <w:r>
        <w:rPr>
          <w:rFonts w:hint="eastAsia"/>
          <w:kern w:val="0"/>
          <w:sz w:val="24"/>
          <w:lang w:bidi="ar"/>
        </w:rPr>
        <w:t>查重</w:t>
      </w:r>
      <w:r>
        <w:rPr>
          <w:kern w:val="0"/>
          <w:sz w:val="24"/>
          <w:lang w:bidi="ar"/>
        </w:rPr>
        <w:t>检测系统是由指导老师和学生共同使用的，学生上传查重文档后，指导老师需填写对应的指导意见。答辩前，学生须上交由本人和导师签字的纸质检测报告，符合要求方能参加论文答辩。如果发现学生答辩和查重使用AB稿，属于弄虚作假行为，直接取消答辩资格。</w:t>
      </w:r>
    </w:p>
    <w:p w14:paraId="53CDB5C2">
      <w:pPr>
        <w:widowControl/>
        <w:spacing w:line="360" w:lineRule="auto"/>
        <w:ind w:firstLine="480" w:firstLineChars="200"/>
        <w:jc w:val="left"/>
      </w:pPr>
      <w:r>
        <w:rPr>
          <w:kern w:val="0"/>
          <w:sz w:val="24"/>
          <w:lang w:bidi="ar"/>
        </w:rPr>
        <w:t>7.加强</w:t>
      </w:r>
      <w:r>
        <w:rPr>
          <w:rFonts w:hint="eastAsia"/>
          <w:kern w:val="0"/>
          <w:sz w:val="24"/>
          <w:lang w:bidi="ar"/>
        </w:rPr>
        <w:t>毕业论文（设计）</w:t>
      </w:r>
      <w:r>
        <w:rPr>
          <w:kern w:val="0"/>
          <w:sz w:val="24"/>
          <w:lang w:bidi="ar"/>
        </w:rPr>
        <w:t>成绩管理</w:t>
      </w:r>
    </w:p>
    <w:p w14:paraId="33FD2EB7">
      <w:pPr>
        <w:widowControl/>
        <w:spacing w:line="360" w:lineRule="auto"/>
        <w:ind w:firstLine="480" w:firstLineChars="200"/>
        <w:jc w:val="left"/>
      </w:pPr>
      <w:r>
        <w:rPr>
          <w:kern w:val="0"/>
          <w:sz w:val="24"/>
          <w:lang w:bidi="ar"/>
        </w:rPr>
        <w:t>（1）探索开展</w:t>
      </w:r>
      <w:r>
        <w:rPr>
          <w:rFonts w:hint="eastAsia"/>
          <w:kern w:val="0"/>
          <w:sz w:val="24"/>
          <w:lang w:bidi="ar"/>
        </w:rPr>
        <w:t>毕业论文（设计）</w:t>
      </w:r>
      <w:r>
        <w:rPr>
          <w:kern w:val="0"/>
          <w:sz w:val="24"/>
          <w:lang w:bidi="ar"/>
        </w:rPr>
        <w:t>第三方评阅工作，由教务处抽取部分</w:t>
      </w:r>
      <w:r>
        <w:rPr>
          <w:rFonts w:hint="eastAsia"/>
          <w:kern w:val="0"/>
          <w:sz w:val="24"/>
          <w:lang w:bidi="ar"/>
        </w:rPr>
        <w:t>毕业论文（设计）</w:t>
      </w:r>
      <w:r>
        <w:rPr>
          <w:kern w:val="0"/>
          <w:sz w:val="24"/>
          <w:lang w:bidi="ar"/>
        </w:rPr>
        <w:t>，并委托校</w:t>
      </w:r>
      <w:r>
        <w:rPr>
          <w:rFonts w:hint="eastAsia"/>
          <w:kern w:val="0"/>
          <w:sz w:val="24"/>
          <w:lang w:bidi="ar"/>
        </w:rPr>
        <w:t>内</w:t>
      </w:r>
      <w:r>
        <w:rPr>
          <w:kern w:val="0"/>
          <w:sz w:val="24"/>
          <w:lang w:bidi="ar"/>
        </w:rPr>
        <w:t>外专家进行评阅</w:t>
      </w:r>
      <w:r>
        <w:rPr>
          <w:rFonts w:hint="eastAsia"/>
          <w:kern w:val="0"/>
          <w:sz w:val="24"/>
          <w:lang w:bidi="ar"/>
        </w:rPr>
        <w:t>，如抽检不合格的论文，须经修改后进行第二次答辩</w:t>
      </w:r>
      <w:r>
        <w:rPr>
          <w:kern w:val="0"/>
          <w:sz w:val="24"/>
          <w:lang w:bidi="ar"/>
        </w:rPr>
        <w:t>；学校鼓励各学院结合实际情况，自主开展第三方评阅工作。</w:t>
      </w:r>
    </w:p>
    <w:p w14:paraId="2C18A626">
      <w:pPr>
        <w:widowControl/>
        <w:spacing w:line="360" w:lineRule="auto"/>
        <w:ind w:firstLine="480" w:firstLineChars="200"/>
        <w:jc w:val="left"/>
      </w:pPr>
      <w:r>
        <w:rPr>
          <w:kern w:val="0"/>
          <w:sz w:val="24"/>
          <w:lang w:bidi="ar"/>
        </w:rPr>
        <w:t>（2）</w:t>
      </w:r>
      <w:r>
        <w:rPr>
          <w:rFonts w:hint="eastAsia"/>
          <w:kern w:val="0"/>
          <w:sz w:val="24"/>
          <w:lang w:bidi="ar"/>
        </w:rPr>
        <w:t>毕业论文（设计）</w:t>
      </w:r>
      <w:r>
        <w:rPr>
          <w:kern w:val="0"/>
          <w:sz w:val="24"/>
          <w:lang w:bidi="ar"/>
        </w:rPr>
        <w:t>终评成绩由指导教师成绩、评阅教师成绩及答辩成绩三项组成，三项成绩的权重比例由专业自行决定，其中指导教师成绩的权重不得超过30%，并逐步降低；三项成绩中有一项成绩不及格者，须经过二次答辩获得最终的论文成绩；答辩为必经程序，学生须通过论文答辩方能将答辩成绩计入终评成绩，凡是经过二次答辩通过的学生论文成绩为及格。</w:t>
      </w:r>
    </w:p>
    <w:p w14:paraId="5B94D9F0">
      <w:pPr>
        <w:widowControl/>
        <w:spacing w:line="360" w:lineRule="auto"/>
        <w:ind w:firstLine="480" w:firstLineChars="200"/>
        <w:jc w:val="left"/>
      </w:pPr>
      <w:r>
        <w:rPr>
          <w:kern w:val="0"/>
          <w:sz w:val="24"/>
          <w:lang w:bidi="ar"/>
        </w:rPr>
        <w:t>（3）</w:t>
      </w:r>
      <w:r>
        <w:rPr>
          <w:rFonts w:hint="eastAsia"/>
          <w:kern w:val="0"/>
          <w:sz w:val="24"/>
          <w:lang w:bidi="ar"/>
        </w:rPr>
        <w:t>毕业论文（设计）</w:t>
      </w:r>
      <w:r>
        <w:rPr>
          <w:kern w:val="0"/>
          <w:sz w:val="24"/>
          <w:lang w:bidi="ar"/>
        </w:rPr>
        <w:t>终评成绩采用五级记分制（即优、良、中、及</w:t>
      </w:r>
      <w:r>
        <w:rPr>
          <w:rFonts w:hint="eastAsia"/>
          <w:kern w:val="0"/>
          <w:sz w:val="24"/>
          <w:lang w:bidi="ar"/>
        </w:rPr>
        <w:t>格</w:t>
      </w:r>
      <w:r>
        <w:rPr>
          <w:kern w:val="0"/>
          <w:sz w:val="24"/>
          <w:lang w:bidi="ar"/>
        </w:rPr>
        <w:t>、不及格），其中各专业的</w:t>
      </w:r>
      <w:r>
        <w:rPr>
          <w:rFonts w:hint="eastAsia"/>
          <w:kern w:val="0"/>
          <w:sz w:val="24"/>
          <w:lang w:eastAsia="zh-CN" w:bidi="ar"/>
        </w:rPr>
        <w:t>“</w:t>
      </w:r>
      <w:r>
        <w:rPr>
          <w:kern w:val="0"/>
          <w:sz w:val="24"/>
          <w:lang w:bidi="ar"/>
        </w:rPr>
        <w:t>优</w:t>
      </w:r>
      <w:r>
        <w:rPr>
          <w:rFonts w:hint="eastAsia"/>
          <w:kern w:val="0"/>
          <w:sz w:val="24"/>
          <w:lang w:eastAsia="zh-CN" w:bidi="ar"/>
        </w:rPr>
        <w:t>”</w:t>
      </w:r>
      <w:r>
        <w:rPr>
          <w:kern w:val="0"/>
          <w:sz w:val="24"/>
          <w:lang w:bidi="ar"/>
        </w:rPr>
        <w:t>成绩在90分以上，</w:t>
      </w:r>
      <w:r>
        <w:rPr>
          <w:rFonts w:hint="eastAsia"/>
          <w:kern w:val="0"/>
          <w:sz w:val="24"/>
          <w:lang w:eastAsia="zh-CN" w:bidi="ar"/>
        </w:rPr>
        <w:t>“</w:t>
      </w:r>
      <w:r>
        <w:rPr>
          <w:kern w:val="0"/>
          <w:sz w:val="24"/>
          <w:lang w:bidi="ar"/>
        </w:rPr>
        <w:t>良</w:t>
      </w:r>
      <w:r>
        <w:rPr>
          <w:rFonts w:hint="eastAsia"/>
          <w:kern w:val="0"/>
          <w:sz w:val="24"/>
          <w:lang w:eastAsia="zh-CN" w:bidi="ar"/>
        </w:rPr>
        <w:t>”</w:t>
      </w:r>
      <w:r>
        <w:rPr>
          <w:kern w:val="0"/>
          <w:sz w:val="24"/>
          <w:lang w:bidi="ar"/>
        </w:rPr>
        <w:t>成绩在80分以上，优秀率不得超过25%，优良率的总和不得超过75%；</w:t>
      </w:r>
      <w:r>
        <w:rPr>
          <w:rFonts w:hint="eastAsia"/>
          <w:kern w:val="0"/>
          <w:sz w:val="24"/>
          <w:lang w:eastAsia="zh-CN" w:bidi="ar"/>
        </w:rPr>
        <w:t>“</w:t>
      </w:r>
      <w:r>
        <w:rPr>
          <w:kern w:val="0"/>
          <w:sz w:val="24"/>
          <w:lang w:bidi="ar"/>
        </w:rPr>
        <w:t>中</w:t>
      </w:r>
      <w:r>
        <w:rPr>
          <w:rFonts w:hint="eastAsia"/>
          <w:kern w:val="0"/>
          <w:sz w:val="24"/>
          <w:lang w:eastAsia="zh-CN" w:bidi="ar"/>
        </w:rPr>
        <w:t>”</w:t>
      </w:r>
      <w:r>
        <w:rPr>
          <w:kern w:val="0"/>
          <w:sz w:val="24"/>
          <w:lang w:bidi="ar"/>
        </w:rPr>
        <w:t>（含</w:t>
      </w:r>
      <w:r>
        <w:rPr>
          <w:rFonts w:hint="eastAsia"/>
          <w:kern w:val="0"/>
          <w:sz w:val="24"/>
          <w:lang w:eastAsia="zh-CN" w:bidi="ar"/>
        </w:rPr>
        <w:t>“</w:t>
      </w:r>
      <w:r>
        <w:rPr>
          <w:kern w:val="0"/>
          <w:sz w:val="24"/>
          <w:lang w:bidi="ar"/>
        </w:rPr>
        <w:t>中</w:t>
      </w:r>
      <w:r>
        <w:rPr>
          <w:rFonts w:hint="eastAsia"/>
          <w:kern w:val="0"/>
          <w:sz w:val="24"/>
          <w:lang w:eastAsia="zh-CN" w:bidi="ar"/>
        </w:rPr>
        <w:t>”</w:t>
      </w:r>
      <w:r>
        <w:rPr>
          <w:kern w:val="0"/>
          <w:sz w:val="24"/>
          <w:lang w:bidi="ar"/>
        </w:rPr>
        <w:t>）以下成绩比例不低于25%；专业之间各比例不能打通（使用论文管理系统，各等级比例超过上限，系统会控制成绩将不能发布）。学院应严格按照以上各成绩比例进行审定。</w:t>
      </w:r>
    </w:p>
    <w:p w14:paraId="0CBE495D">
      <w:pPr>
        <w:widowControl/>
        <w:spacing w:line="360" w:lineRule="auto"/>
        <w:ind w:firstLine="480" w:firstLineChars="200"/>
        <w:jc w:val="left"/>
      </w:pPr>
      <w:r>
        <w:rPr>
          <w:kern w:val="0"/>
          <w:sz w:val="24"/>
          <w:lang w:bidi="ar"/>
        </w:rPr>
        <w:t>8.做好</w:t>
      </w:r>
      <w:r>
        <w:rPr>
          <w:rFonts w:hint="eastAsia"/>
          <w:kern w:val="0"/>
          <w:sz w:val="24"/>
          <w:lang w:bidi="ar"/>
        </w:rPr>
        <w:t>毕业论文（设计）</w:t>
      </w:r>
      <w:r>
        <w:rPr>
          <w:kern w:val="0"/>
          <w:sz w:val="24"/>
          <w:lang w:bidi="ar"/>
        </w:rPr>
        <w:t>总结推优</w:t>
      </w:r>
    </w:p>
    <w:p w14:paraId="528E1C32">
      <w:pPr>
        <w:widowControl/>
        <w:spacing w:line="360" w:lineRule="auto"/>
        <w:ind w:firstLine="480" w:firstLineChars="200"/>
        <w:jc w:val="left"/>
        <w:rPr>
          <w:kern w:val="0"/>
          <w:sz w:val="24"/>
          <w:lang w:bidi="ar"/>
        </w:rPr>
      </w:pPr>
      <w:r>
        <w:rPr>
          <w:kern w:val="0"/>
          <w:sz w:val="24"/>
          <w:lang w:bidi="ar"/>
        </w:rPr>
        <w:t>做好</w:t>
      </w:r>
      <w:r>
        <w:rPr>
          <w:rFonts w:hint="eastAsia"/>
          <w:kern w:val="0"/>
          <w:sz w:val="24"/>
          <w:lang w:eastAsia="zh-CN" w:bidi="ar"/>
        </w:rPr>
        <w:t>2026</w:t>
      </w:r>
      <w:r>
        <w:rPr>
          <w:kern w:val="0"/>
          <w:sz w:val="24"/>
          <w:lang w:bidi="ar"/>
        </w:rPr>
        <w:t>届毕业生</w:t>
      </w:r>
      <w:r>
        <w:rPr>
          <w:rFonts w:hint="eastAsia"/>
          <w:kern w:val="0"/>
          <w:sz w:val="24"/>
          <w:lang w:bidi="ar"/>
        </w:rPr>
        <w:t>毕业论文（设计）</w:t>
      </w:r>
      <w:r>
        <w:rPr>
          <w:kern w:val="0"/>
          <w:sz w:val="24"/>
          <w:lang w:bidi="ar"/>
        </w:rPr>
        <w:t>工作的总结与质量分析，按要求完成工作资料的整理归档工作。学生</w:t>
      </w:r>
      <w:r>
        <w:rPr>
          <w:rFonts w:hint="eastAsia"/>
          <w:kern w:val="0"/>
          <w:sz w:val="24"/>
          <w:lang w:bidi="ar"/>
        </w:rPr>
        <w:t>毕业论文（设计）</w:t>
      </w:r>
      <w:r>
        <w:rPr>
          <w:kern w:val="0"/>
          <w:sz w:val="24"/>
          <w:lang w:bidi="ar"/>
        </w:rPr>
        <w:t>的纸质文本材料按学校要求装订由学院整理保存，电子文本材料按专业整理后自行保存；并在系统完成论文推优工作，专业排名第一的学生论文向学校推荐优秀</w:t>
      </w:r>
      <w:r>
        <w:rPr>
          <w:rFonts w:hint="eastAsia"/>
          <w:kern w:val="0"/>
          <w:sz w:val="24"/>
          <w:lang w:bidi="ar"/>
        </w:rPr>
        <w:t>毕业论文（设计）</w:t>
      </w:r>
      <w:r>
        <w:rPr>
          <w:kern w:val="0"/>
          <w:sz w:val="24"/>
          <w:lang w:bidi="ar"/>
        </w:rPr>
        <w:t>，在论文管理系统发布。</w:t>
      </w:r>
    </w:p>
    <w:p w14:paraId="45330A69">
      <w:pPr>
        <w:widowControl/>
        <w:spacing w:line="360" w:lineRule="auto"/>
        <w:ind w:firstLine="480" w:firstLineChars="200"/>
        <w:jc w:val="left"/>
      </w:pPr>
      <w:r>
        <w:rPr>
          <w:kern w:val="0"/>
          <w:sz w:val="24"/>
          <w:lang w:bidi="ar"/>
        </w:rPr>
        <w:t>三、其他事项</w:t>
      </w:r>
    </w:p>
    <w:p w14:paraId="5D3D3D63">
      <w:pPr>
        <w:widowControl/>
        <w:spacing w:line="360" w:lineRule="auto"/>
        <w:ind w:firstLine="480" w:firstLineChars="200"/>
        <w:jc w:val="left"/>
      </w:pPr>
      <w:r>
        <w:rPr>
          <w:kern w:val="0"/>
          <w:sz w:val="24"/>
          <w:lang w:bidi="ar"/>
        </w:rPr>
        <w:t>1.各专业学生</w:t>
      </w:r>
      <w:r>
        <w:rPr>
          <w:rFonts w:hint="eastAsia"/>
          <w:kern w:val="0"/>
          <w:sz w:val="24"/>
          <w:lang w:bidi="ar"/>
        </w:rPr>
        <w:t>毕业论文（设计）</w:t>
      </w:r>
      <w:r>
        <w:rPr>
          <w:kern w:val="0"/>
          <w:sz w:val="24"/>
          <w:lang w:bidi="ar"/>
        </w:rPr>
        <w:t>的集中撰写时间不得少于6周，学校总体安排详见《</w:t>
      </w:r>
      <w:r>
        <w:rPr>
          <w:rFonts w:hint="eastAsia"/>
          <w:kern w:val="0"/>
          <w:sz w:val="24"/>
          <w:lang w:eastAsia="zh-CN" w:bidi="ar"/>
        </w:rPr>
        <w:t>2026</w:t>
      </w:r>
      <w:r>
        <w:rPr>
          <w:kern w:val="0"/>
          <w:sz w:val="24"/>
          <w:lang w:bidi="ar"/>
        </w:rPr>
        <w:t>届</w:t>
      </w:r>
      <w:r>
        <w:rPr>
          <w:rFonts w:hint="eastAsia"/>
          <w:kern w:val="0"/>
          <w:sz w:val="24"/>
          <w:lang w:bidi="ar"/>
        </w:rPr>
        <w:t>毕业论文（设计）</w:t>
      </w:r>
      <w:r>
        <w:rPr>
          <w:kern w:val="0"/>
          <w:sz w:val="24"/>
          <w:lang w:bidi="ar"/>
        </w:rPr>
        <w:t>时间安排和具体工作要求》，具体时间以论文管理系统确定的时间节点为准,各环节的各个角色</w:t>
      </w:r>
      <w:r>
        <w:rPr>
          <w:rFonts w:hint="eastAsia"/>
          <w:kern w:val="0"/>
          <w:sz w:val="24"/>
          <w:lang w:bidi="ar"/>
        </w:rPr>
        <w:t>（</w:t>
      </w:r>
      <w:r>
        <w:rPr>
          <w:kern w:val="0"/>
          <w:sz w:val="24"/>
          <w:lang w:bidi="ar"/>
        </w:rPr>
        <w:t>指导老师、专业负责人、答辩组长及学生等</w:t>
      </w:r>
      <w:r>
        <w:rPr>
          <w:rFonts w:hint="eastAsia"/>
          <w:kern w:val="0"/>
          <w:sz w:val="24"/>
          <w:lang w:bidi="ar"/>
        </w:rPr>
        <w:t>）</w:t>
      </w:r>
      <w:r>
        <w:rPr>
          <w:kern w:val="0"/>
          <w:sz w:val="24"/>
          <w:lang w:bidi="ar"/>
        </w:rPr>
        <w:t>须在规定的时间节点内完成任务。学生不能按时完成任务的只能进入第二次答辩环节或延迟毕业，特别需要注意的是经过第二次答辩得到的论文成绩只有及格一个选项。（注：所有</w:t>
      </w:r>
      <w:r>
        <w:rPr>
          <w:rFonts w:hint="eastAsia"/>
          <w:kern w:val="0"/>
          <w:sz w:val="24"/>
          <w:lang w:bidi="ar"/>
        </w:rPr>
        <w:t>毕业论文（设计）</w:t>
      </w:r>
      <w:r>
        <w:rPr>
          <w:kern w:val="0"/>
          <w:sz w:val="24"/>
          <w:lang w:bidi="ar"/>
        </w:rPr>
        <w:t>用表均在论文管理系统下载）。</w:t>
      </w:r>
    </w:p>
    <w:p w14:paraId="3C827C10">
      <w:pPr>
        <w:widowControl/>
        <w:spacing w:line="360" w:lineRule="auto"/>
        <w:ind w:firstLine="480" w:firstLineChars="200"/>
        <w:jc w:val="left"/>
        <w:rPr>
          <w:kern w:val="0"/>
          <w:sz w:val="24"/>
          <w:lang w:bidi="ar"/>
        </w:rPr>
      </w:pPr>
      <w:r>
        <w:rPr>
          <w:kern w:val="0"/>
          <w:sz w:val="24"/>
          <w:lang w:bidi="ar"/>
        </w:rPr>
        <w:t>2.</w:t>
      </w:r>
      <w:r>
        <w:rPr>
          <w:rFonts w:hint="eastAsia"/>
          <w:kern w:val="0"/>
          <w:sz w:val="24"/>
          <w:lang w:bidi="ar"/>
        </w:rPr>
        <w:t>根据</w:t>
      </w:r>
      <w:r>
        <w:rPr>
          <w:kern w:val="0"/>
          <w:sz w:val="24"/>
          <w:lang w:bidi="ar"/>
        </w:rPr>
        <w:t>《杭州师范大学关于进一步推进本科生学术论文和专利授权工作的实施意见》</w:t>
      </w:r>
      <w:r>
        <w:rPr>
          <w:rFonts w:hint="eastAsia"/>
          <w:kern w:val="0"/>
          <w:sz w:val="24"/>
          <w:lang w:bidi="ar"/>
        </w:rPr>
        <w:t>（</w:t>
      </w:r>
      <w:r>
        <w:rPr>
          <w:kern w:val="0"/>
          <w:sz w:val="24"/>
          <w:lang w:bidi="ar"/>
        </w:rPr>
        <w:t>杭师大〔2012〕127号</w:t>
      </w:r>
      <w:r>
        <w:rPr>
          <w:rFonts w:hint="eastAsia"/>
          <w:kern w:val="0"/>
          <w:sz w:val="24"/>
          <w:lang w:bidi="ar"/>
        </w:rPr>
        <w:t>）规定</w:t>
      </w:r>
      <w:r>
        <w:rPr>
          <w:kern w:val="0"/>
          <w:sz w:val="24"/>
          <w:lang w:bidi="ar"/>
        </w:rPr>
        <w:t>，本科生在</w:t>
      </w:r>
      <w:r>
        <w:rPr>
          <w:rFonts w:hint="eastAsia"/>
          <w:kern w:val="0"/>
          <w:sz w:val="24"/>
          <w:lang w:val="en-US" w:eastAsia="zh-CN" w:bidi="ar"/>
        </w:rPr>
        <w:t>四类</w:t>
      </w:r>
      <w:r>
        <w:rPr>
          <w:kern w:val="0"/>
          <w:sz w:val="24"/>
          <w:lang w:bidi="ar"/>
        </w:rPr>
        <w:t>及以上学术期刊上发表与专业相关的学术论文，且与毕业论文选题吻合的，可申请替代毕业论文</w:t>
      </w:r>
      <w:r>
        <w:rPr>
          <w:rFonts w:hint="eastAsia"/>
          <w:kern w:val="0"/>
          <w:sz w:val="24"/>
          <w:lang w:bidi="ar"/>
        </w:rPr>
        <w:t>，但</w:t>
      </w:r>
      <w:r>
        <w:rPr>
          <w:kern w:val="0"/>
          <w:sz w:val="24"/>
          <w:lang w:bidi="ar"/>
        </w:rPr>
        <w:t>不替代毕业论文正文以外的开题报告、翻译等其他部分和答辩环节。</w:t>
      </w:r>
    </w:p>
    <w:p w14:paraId="09361AAF">
      <w:pPr>
        <w:widowControl/>
        <w:spacing w:line="360" w:lineRule="auto"/>
        <w:ind w:firstLine="480" w:firstLineChars="200"/>
        <w:jc w:val="left"/>
      </w:pPr>
      <w:r>
        <w:rPr>
          <w:kern w:val="0"/>
          <w:sz w:val="24"/>
          <w:lang w:bidi="ar"/>
        </w:rPr>
        <w:t>3.本科</w:t>
      </w:r>
      <w:r>
        <w:rPr>
          <w:rFonts w:hint="eastAsia"/>
          <w:kern w:val="0"/>
          <w:sz w:val="24"/>
          <w:lang w:bidi="ar"/>
        </w:rPr>
        <w:t>毕业论文（设计）</w:t>
      </w:r>
      <w:r>
        <w:rPr>
          <w:kern w:val="0"/>
          <w:sz w:val="24"/>
          <w:lang w:bidi="ar"/>
        </w:rPr>
        <w:t>的经费每生不少于180元，在学院教学日常经费中列支，专款专用。</w:t>
      </w:r>
    </w:p>
    <w:p w14:paraId="3898BC17">
      <w:pPr>
        <w:widowControl/>
        <w:spacing w:line="360" w:lineRule="auto"/>
        <w:ind w:firstLine="480" w:firstLineChars="200"/>
        <w:jc w:val="left"/>
      </w:pPr>
      <w:r>
        <w:rPr>
          <w:kern w:val="0"/>
          <w:sz w:val="24"/>
          <w:lang w:bidi="ar"/>
        </w:rPr>
        <w:t>4.全校各专业（除美术学院、文创学院特殊情况外）需全部使用</w:t>
      </w:r>
      <w:r>
        <w:rPr>
          <w:rFonts w:hint="eastAsia"/>
          <w:kern w:val="0"/>
          <w:sz w:val="24"/>
          <w:lang w:bidi="ar"/>
        </w:rPr>
        <w:t>毕业论文（设计）</w:t>
      </w:r>
      <w:r>
        <w:rPr>
          <w:kern w:val="0"/>
          <w:sz w:val="24"/>
          <w:lang w:bidi="ar"/>
        </w:rPr>
        <w:t>管理系统，各学院需保存论文环节的所有纸质文档。</w:t>
      </w:r>
    </w:p>
    <w:p w14:paraId="5C986368">
      <w:pPr>
        <w:widowControl/>
        <w:spacing w:line="360" w:lineRule="auto"/>
        <w:ind w:firstLine="480" w:firstLineChars="200"/>
        <w:jc w:val="left"/>
      </w:pPr>
      <w:r>
        <w:rPr>
          <w:kern w:val="0"/>
          <w:sz w:val="24"/>
          <w:lang w:bidi="ar"/>
        </w:rPr>
        <w:t>在使用论文管理系统中,如遇问题及时和教务处实践科沟通，联系电话：2886805</w:t>
      </w:r>
      <w:r>
        <w:rPr>
          <w:rFonts w:hint="eastAsia"/>
          <w:kern w:val="0"/>
          <w:sz w:val="24"/>
          <w:lang w:bidi="ar"/>
        </w:rPr>
        <w:t>2</w:t>
      </w:r>
      <w:r>
        <w:rPr>
          <w:kern w:val="0"/>
          <w:sz w:val="24"/>
          <w:lang w:bidi="ar"/>
        </w:rPr>
        <w:t>。</w:t>
      </w:r>
    </w:p>
    <w:p w14:paraId="583AD699">
      <w:pPr>
        <w:widowControl/>
        <w:spacing w:line="360" w:lineRule="auto"/>
        <w:ind w:firstLine="420" w:firstLineChars="200"/>
        <w:jc w:val="left"/>
      </w:pPr>
    </w:p>
    <w:p w14:paraId="75F2A5E6">
      <w:pPr>
        <w:widowControl/>
        <w:spacing w:line="360" w:lineRule="auto"/>
        <w:ind w:firstLine="480" w:firstLineChars="200"/>
        <w:jc w:val="right"/>
      </w:pPr>
      <w:r>
        <w:rPr>
          <w:kern w:val="0"/>
          <w:sz w:val="24"/>
          <w:lang w:bidi="ar"/>
        </w:rPr>
        <w:t>教务处</w:t>
      </w:r>
    </w:p>
    <w:p w14:paraId="3AEB92E7">
      <w:pPr>
        <w:widowControl/>
        <w:spacing w:line="360" w:lineRule="auto"/>
        <w:ind w:firstLine="480" w:firstLineChars="200"/>
        <w:jc w:val="right"/>
      </w:pPr>
      <w:r>
        <w:rPr>
          <w:rFonts w:hint="eastAsia"/>
          <w:kern w:val="0"/>
          <w:sz w:val="24"/>
          <w:lang w:eastAsia="zh-CN" w:bidi="ar"/>
        </w:rPr>
        <w:t>2025</w:t>
      </w:r>
      <w:r>
        <w:rPr>
          <w:kern w:val="0"/>
          <w:sz w:val="24"/>
          <w:lang w:bidi="ar"/>
        </w:rPr>
        <w:t>年</w:t>
      </w:r>
      <w:r>
        <w:rPr>
          <w:rFonts w:hint="eastAsia"/>
          <w:kern w:val="0"/>
          <w:sz w:val="24"/>
          <w:lang w:val="en-US" w:eastAsia="zh-CN" w:bidi="ar"/>
        </w:rPr>
        <w:t>9</w:t>
      </w:r>
      <w:r>
        <w:rPr>
          <w:kern w:val="0"/>
          <w:sz w:val="24"/>
          <w:lang w:bidi="ar"/>
        </w:rPr>
        <w:t>月</w:t>
      </w:r>
      <w:r>
        <w:rPr>
          <w:rFonts w:hint="eastAsia"/>
          <w:kern w:val="0"/>
          <w:sz w:val="24"/>
          <w:lang w:val="en-US" w:eastAsia="zh-CN" w:bidi="ar"/>
        </w:rPr>
        <w:t>5</w:t>
      </w:r>
      <w:r>
        <w:rPr>
          <w:kern w:val="0"/>
          <w:sz w:val="24"/>
          <w:lang w:bidi="ar"/>
        </w:rPr>
        <w:t>日</w:t>
      </w:r>
    </w:p>
    <w:p w14:paraId="122543E3">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TlhMDZiNzdiMmI4NGU5NDk5ODg1YzY0ZTk3ZGMifQ=="/>
  </w:docVars>
  <w:rsids>
    <w:rsidRoot w:val="2F954360"/>
    <w:rsid w:val="00074F59"/>
    <w:rsid w:val="00546A9A"/>
    <w:rsid w:val="0067356E"/>
    <w:rsid w:val="008E228A"/>
    <w:rsid w:val="00904BA0"/>
    <w:rsid w:val="009F4904"/>
    <w:rsid w:val="00A679F3"/>
    <w:rsid w:val="00C362D0"/>
    <w:rsid w:val="03351A0A"/>
    <w:rsid w:val="07C40859"/>
    <w:rsid w:val="0C1749B7"/>
    <w:rsid w:val="0CA61FC7"/>
    <w:rsid w:val="0F0A56C2"/>
    <w:rsid w:val="20627756"/>
    <w:rsid w:val="21537630"/>
    <w:rsid w:val="28B01351"/>
    <w:rsid w:val="2F954360"/>
    <w:rsid w:val="4CEA7741"/>
    <w:rsid w:val="5DE36651"/>
    <w:rsid w:val="63A1142D"/>
    <w:rsid w:val="64CE3F49"/>
    <w:rsid w:val="68A70F3F"/>
    <w:rsid w:val="69C85E6F"/>
    <w:rsid w:val="6D6C20DA"/>
    <w:rsid w:val="71307B1B"/>
    <w:rsid w:val="76902210"/>
    <w:rsid w:val="7F8B4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3438</Words>
  <Characters>3503</Characters>
  <Lines>25</Lines>
  <Paragraphs>7</Paragraphs>
  <TotalTime>62</TotalTime>
  <ScaleCrop>false</ScaleCrop>
  <LinksUpToDate>false</LinksUpToDate>
  <CharactersWithSpaces>3504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2022-06-17T01:36:00Z</dcterms:created>
  <dc:creator>泡泡</dc:creator>
  <cp:lastModifiedBy>春柳</cp:lastModifiedBy>
  <dcterms:modified xsi:type="dcterms:W3CDTF">2025-09-08T07:16:20Z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E316089194AE4739B6100FE26F050253_13</vt:lpwstr>
  </property>
  <property fmtid="{D5CDD505-2E9C-101B-9397-08002B2CF9AE}" pid="4" name="KSOTemplateDocerSaveRecord">
    <vt:lpwstr>eyJoZGlkIjoiM2Q2YTlhMDZiNzdiMmI4NGU5NDk5ODg1YzY0ZTk3ZGMiLCJ1c2VySWQiOiI0MzcyNjAyNTYifQ==</vt:lpwstr>
  </property>
</Properties>
</file>