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305A3">
      <w:pPr>
        <w:rPr>
          <w:rFonts w:ascii="微软雅黑" w:eastAsia="微软雅黑" w:hAnsi="微软雅黑" w:hint="eastAsia"/>
          <w:b/>
          <w:bCs/>
          <w:color w:val="F28A08"/>
          <w:sz w:val="39"/>
          <w:szCs w:val="39"/>
        </w:rPr>
      </w:pPr>
      <w:r>
        <w:rPr>
          <w:rFonts w:ascii="微软雅黑" w:eastAsia="微软雅黑" w:hAnsi="微软雅黑" w:hint="eastAsia"/>
          <w:b/>
          <w:bCs/>
          <w:color w:val="F28A08"/>
          <w:sz w:val="39"/>
          <w:szCs w:val="39"/>
        </w:rPr>
        <w:t>【送审要求】2017年度专业技术职务评聘送审代表作要求</w:t>
      </w:r>
    </w:p>
    <w:p w:rsidR="00B305A3" w:rsidRDefault="00B305A3" w:rsidP="00B305A3">
      <w:pPr>
        <w:pStyle w:val="a4"/>
        <w:shd w:val="clear" w:color="auto" w:fill="FFFFFF"/>
        <w:rPr>
          <w:rFonts w:ascii="微软雅黑" w:eastAsia="微软雅黑" w:hAnsi="微软雅黑"/>
          <w:color w:val="444444"/>
          <w:sz w:val="20"/>
          <w:szCs w:val="20"/>
        </w:rPr>
      </w:pPr>
      <w:r>
        <w:rPr>
          <w:rFonts w:hint="eastAsia"/>
          <w:color w:val="444444"/>
        </w:rPr>
        <w:t>一、送审代表作须是任现职以来至2017年6月30日在本专业学术期刊上公开发表或正式出版的最具有代表性的学术论文（著）及主编的教材等。出版日期以刊物标注的“出版日期”为准。被人大复印资料等转载的，需报送原刊和转载刊物；</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二、代表作须以申报人员为第一作者。通讯作者论文(本人指导的学生作为第一作者发表的论文除外)、副主编及参编的论著不得作为代表作送审；</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三、送审代表作须以我校为第一署名单位。在职进修期间以我校为第二单位发表的合作论文允许送审1篇；到校不满两年的申报人，允许送审非我校为第一完成单位的代表作1篇（部），但送审代表作中至少有一篇为我校第一署名单位。</w:t>
      </w:r>
    </w:p>
    <w:p w:rsidR="00B305A3" w:rsidRDefault="00B305A3" w:rsidP="00B305A3">
      <w:pPr>
        <w:pStyle w:val="a4"/>
        <w:shd w:val="clear" w:color="auto" w:fill="FFFFFF"/>
        <w:spacing w:before="150" w:beforeAutospacing="0" w:after="0" w:afterAutospacing="0" w:line="360" w:lineRule="auto"/>
        <w:ind w:firstLine="480"/>
        <w:rPr>
          <w:rFonts w:ascii="微软雅黑" w:eastAsia="微软雅黑" w:hAnsi="微软雅黑" w:hint="eastAsia"/>
          <w:color w:val="444444"/>
          <w:sz w:val="20"/>
          <w:szCs w:val="20"/>
        </w:rPr>
      </w:pPr>
      <w:r>
        <w:rPr>
          <w:rFonts w:hint="eastAsia"/>
          <w:color w:val="444444"/>
        </w:rPr>
        <w:t>四、代表作送审相关材料（申报高级职务）</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1、个人工作</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①代表作复印件封面+封底+目录+正文（正高3篇、副高2篇）</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②《专家意见鉴定表》（附件1）；</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③《代表作送审登记表》（附件2）；</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④《送审代表作材料汇总表》（附件3）；</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 xml:space="preserve">⑤《代表作送审承诺书》（附件4）； </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⑥向学院提交送审材料原件1份，学院根据原件对复印件进行审核，避免出现印错或者漏印等情况。</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其中材料①②正高准备3份、副高2份，材料中不能出现申报者的姓名，分别装入大信封，并在大信封上粘贴③《代表作送审登记表》。</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lastRenderedPageBreak/>
        <w:t>2、学院工作</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各学院经办人将上述的④《送审代表作材料汇总表》汇总后以学院名字命名发送电子文档至shilan_812@163.com； 将各位申报人2或3份材料袋和《代表作送审承诺书》交人事处师资办（新行政楼708室），接收材料时间为7月31日至8月2日。</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五、申报人在说明理由的前提下有权提出对同行专家进行学术回避，但请求回避的同行专家不得超过3名。申请学术回避应提交书面材料说明理由，《代表作送审学术回避申请表》（附件5）与送审材料一并报送至人事处。</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六、送审论文（著）鉴定费用由申报人自理，300元/份，开学后收取，送审过程中发生的其他费用由学校承担。</w:t>
      </w:r>
    </w:p>
    <w:p w:rsidR="00B305A3" w:rsidRDefault="00B305A3" w:rsidP="00B305A3">
      <w:pPr>
        <w:pStyle w:val="a4"/>
        <w:shd w:val="clear" w:color="auto" w:fill="FFFFFF"/>
        <w:spacing w:line="360" w:lineRule="auto"/>
        <w:ind w:firstLine="480"/>
        <w:rPr>
          <w:rFonts w:ascii="微软雅黑" w:eastAsia="微软雅黑" w:hAnsi="微软雅黑" w:hint="eastAsia"/>
          <w:color w:val="444444"/>
          <w:sz w:val="20"/>
          <w:szCs w:val="20"/>
        </w:rPr>
      </w:pPr>
      <w:r>
        <w:rPr>
          <w:rFonts w:hint="eastAsia"/>
          <w:color w:val="444444"/>
        </w:rPr>
        <w:t>以上表格详见附件。</w:t>
      </w:r>
    </w:p>
    <w:p w:rsidR="00B305A3" w:rsidRDefault="00B305A3" w:rsidP="00B305A3">
      <w:pPr>
        <w:pStyle w:val="a4"/>
        <w:shd w:val="clear" w:color="auto" w:fill="FFFFFF"/>
        <w:spacing w:before="0" w:beforeAutospacing="0" w:after="0" w:afterAutospacing="0" w:line="360" w:lineRule="auto"/>
        <w:ind w:right="555" w:firstLine="480"/>
        <w:jc w:val="center"/>
        <w:rPr>
          <w:rFonts w:ascii="微软雅黑" w:eastAsia="微软雅黑" w:hAnsi="微软雅黑" w:hint="eastAsia"/>
          <w:color w:val="444444"/>
          <w:sz w:val="20"/>
          <w:szCs w:val="20"/>
        </w:rPr>
      </w:pPr>
      <w:r>
        <w:rPr>
          <w:rFonts w:hint="eastAsia"/>
          <w:color w:val="444444"/>
        </w:rPr>
        <w:t>                                      人事处</w:t>
      </w:r>
    </w:p>
    <w:p w:rsidR="00B305A3" w:rsidRDefault="00B305A3" w:rsidP="00B305A3">
      <w:pPr>
        <w:pStyle w:val="a4"/>
        <w:shd w:val="clear" w:color="auto" w:fill="FFFFFF"/>
        <w:spacing w:before="0" w:beforeAutospacing="0" w:after="0" w:afterAutospacing="0" w:line="360" w:lineRule="auto"/>
        <w:ind w:right="480" w:firstLine="5520"/>
        <w:rPr>
          <w:rFonts w:ascii="微软雅黑" w:eastAsia="微软雅黑" w:hAnsi="微软雅黑" w:hint="eastAsia"/>
          <w:color w:val="444444"/>
          <w:sz w:val="20"/>
          <w:szCs w:val="20"/>
        </w:rPr>
      </w:pPr>
      <w:r>
        <w:rPr>
          <w:rFonts w:hint="eastAsia"/>
          <w:color w:val="444444"/>
        </w:rPr>
        <w:t>        2017年6月19日</w:t>
      </w:r>
    </w:p>
    <w:p w:rsidR="00B305A3" w:rsidRDefault="00B305A3" w:rsidP="00B305A3">
      <w:pPr>
        <w:pStyle w:val="a4"/>
        <w:shd w:val="clear" w:color="auto" w:fill="FFFFFF"/>
        <w:spacing w:before="0" w:beforeAutospacing="0" w:after="0" w:afterAutospacing="0" w:line="360" w:lineRule="auto"/>
        <w:ind w:right="480" w:firstLine="5520"/>
        <w:rPr>
          <w:rFonts w:ascii="微软雅黑" w:eastAsia="微软雅黑" w:hAnsi="微软雅黑" w:hint="eastAsia"/>
          <w:color w:val="444444"/>
          <w:sz w:val="20"/>
          <w:szCs w:val="20"/>
        </w:rPr>
      </w:pPr>
      <w:r>
        <w:rPr>
          <w:rFonts w:ascii="微软雅黑" w:eastAsia="微软雅黑" w:hAnsi="微软雅黑" w:hint="eastAsia"/>
          <w:color w:val="444444"/>
          <w:sz w:val="20"/>
          <w:szCs w:val="20"/>
        </w:rPr>
        <w:t> </w:t>
      </w:r>
    </w:p>
    <w:p w:rsidR="00B305A3" w:rsidRDefault="00B305A3" w:rsidP="00B305A3">
      <w:pPr>
        <w:pStyle w:val="a4"/>
        <w:shd w:val="clear" w:color="auto" w:fill="FFFFFF"/>
        <w:rPr>
          <w:rFonts w:ascii="微软雅黑" w:eastAsia="微软雅黑" w:hAnsi="微软雅黑" w:hint="eastAsia"/>
          <w:color w:val="444444"/>
          <w:sz w:val="20"/>
          <w:szCs w:val="20"/>
        </w:rPr>
      </w:pPr>
      <w:hyperlink r:id="rId4" w:tgtFrame="_blank" w:tooltip="附件1：专家鉴定意见表（以姓名命名）" w:history="1">
        <w:r>
          <w:rPr>
            <w:rStyle w:val="a3"/>
            <w:rFonts w:ascii="微软雅黑" w:eastAsia="微软雅黑" w:hAnsi="微软雅黑" w:hint="eastAsia"/>
            <w:sz w:val="20"/>
            <w:szCs w:val="20"/>
          </w:rPr>
          <w:t>附件1：专家鉴定意见表（以姓名命名）</w:t>
        </w:r>
      </w:hyperlink>
    </w:p>
    <w:p w:rsidR="00B305A3" w:rsidRDefault="00B305A3" w:rsidP="00B305A3">
      <w:pPr>
        <w:pStyle w:val="a4"/>
        <w:shd w:val="clear" w:color="auto" w:fill="FFFFFF"/>
        <w:rPr>
          <w:rFonts w:ascii="微软雅黑" w:eastAsia="微软雅黑" w:hAnsi="微软雅黑" w:hint="eastAsia"/>
          <w:color w:val="444444"/>
          <w:sz w:val="20"/>
          <w:szCs w:val="20"/>
        </w:rPr>
      </w:pPr>
      <w:hyperlink r:id="rId5" w:tgtFrame="_blank" w:tooltip="附件2：代表作送审登记表" w:history="1">
        <w:r>
          <w:rPr>
            <w:rStyle w:val="a3"/>
            <w:rFonts w:ascii="微软雅黑" w:eastAsia="微软雅黑" w:hAnsi="微软雅黑" w:hint="eastAsia"/>
            <w:sz w:val="20"/>
            <w:szCs w:val="20"/>
          </w:rPr>
          <w:t>附件2：代表作送审登记表</w:t>
        </w:r>
      </w:hyperlink>
    </w:p>
    <w:p w:rsidR="00B305A3" w:rsidRDefault="00B305A3" w:rsidP="00B305A3">
      <w:pPr>
        <w:pStyle w:val="a4"/>
        <w:shd w:val="clear" w:color="auto" w:fill="FFFFFF"/>
        <w:rPr>
          <w:rFonts w:ascii="微软雅黑" w:eastAsia="微软雅黑" w:hAnsi="微软雅黑" w:hint="eastAsia"/>
          <w:color w:val="444444"/>
          <w:sz w:val="20"/>
          <w:szCs w:val="20"/>
        </w:rPr>
      </w:pPr>
      <w:hyperlink r:id="rId6" w:tgtFrame="_blank" w:tooltip="附件3：送审代表作材料汇总表（以学院名字命名）" w:history="1">
        <w:r>
          <w:rPr>
            <w:rStyle w:val="a3"/>
            <w:rFonts w:ascii="微软雅黑" w:eastAsia="微软雅黑" w:hAnsi="微软雅黑" w:hint="eastAsia"/>
            <w:sz w:val="20"/>
            <w:szCs w:val="20"/>
          </w:rPr>
          <w:t>附件3：送审代表作材料汇总表（以学院名字命名）</w:t>
        </w:r>
      </w:hyperlink>
    </w:p>
    <w:p w:rsidR="00B305A3" w:rsidRDefault="00B305A3" w:rsidP="00B305A3">
      <w:pPr>
        <w:pStyle w:val="a4"/>
        <w:shd w:val="clear" w:color="auto" w:fill="FFFFFF"/>
        <w:rPr>
          <w:rFonts w:ascii="微软雅黑" w:eastAsia="微软雅黑" w:hAnsi="微软雅黑" w:hint="eastAsia"/>
          <w:color w:val="444444"/>
          <w:sz w:val="20"/>
          <w:szCs w:val="20"/>
        </w:rPr>
      </w:pPr>
      <w:hyperlink r:id="rId7" w:tgtFrame="_blank" w:tooltip="附件4：代表作送审承诺书" w:history="1">
        <w:r>
          <w:rPr>
            <w:rStyle w:val="a3"/>
            <w:rFonts w:ascii="微软雅黑" w:eastAsia="微软雅黑" w:hAnsi="微软雅黑" w:hint="eastAsia"/>
            <w:sz w:val="20"/>
            <w:szCs w:val="20"/>
          </w:rPr>
          <w:t>附件4：代表作送审承诺书</w:t>
        </w:r>
      </w:hyperlink>
    </w:p>
    <w:p w:rsidR="00B305A3" w:rsidRDefault="00B305A3" w:rsidP="00B305A3">
      <w:pPr>
        <w:pStyle w:val="a4"/>
        <w:shd w:val="clear" w:color="auto" w:fill="FFFFFF"/>
        <w:rPr>
          <w:rFonts w:ascii="微软雅黑" w:eastAsia="微软雅黑" w:hAnsi="微软雅黑" w:hint="eastAsia"/>
          <w:color w:val="444444"/>
          <w:sz w:val="20"/>
          <w:szCs w:val="20"/>
        </w:rPr>
      </w:pPr>
      <w:hyperlink r:id="rId8" w:tgtFrame="_blank" w:tooltip="附件5：代表作送审学术回避申请表" w:history="1">
        <w:r>
          <w:rPr>
            <w:rStyle w:val="a3"/>
            <w:rFonts w:ascii="微软雅黑" w:eastAsia="微软雅黑" w:hAnsi="微软雅黑" w:hint="eastAsia"/>
            <w:sz w:val="20"/>
            <w:szCs w:val="20"/>
          </w:rPr>
          <w:t>附件5：代表作送审学术回避申请表</w:t>
        </w:r>
      </w:hyperlink>
    </w:p>
    <w:p w:rsidR="00B305A3" w:rsidRDefault="00B305A3"/>
    <w:sectPr w:rsidR="00B305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05A3"/>
    <w:rsid w:val="00B305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05A3"/>
    <w:rPr>
      <w:strike w:val="0"/>
      <w:dstrike w:val="0"/>
      <w:color w:val="000000"/>
      <w:u w:val="none"/>
      <w:effect w:val="none"/>
    </w:rPr>
  </w:style>
  <w:style w:type="paragraph" w:styleId="a4">
    <w:name w:val="Normal (Web)"/>
    <w:basedOn w:val="a"/>
    <w:uiPriority w:val="99"/>
    <w:semiHidden/>
    <w:unhideWhenUsed/>
    <w:rsid w:val="00B305A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54001875">
      <w:bodyDiv w:val="1"/>
      <w:marLeft w:val="0"/>
      <w:marRight w:val="0"/>
      <w:marTop w:val="0"/>
      <w:marBottom w:val="0"/>
      <w:divBdr>
        <w:top w:val="none" w:sz="0" w:space="0" w:color="auto"/>
        <w:left w:val="none" w:sz="0" w:space="0" w:color="auto"/>
        <w:bottom w:val="none" w:sz="0" w:space="0" w:color="auto"/>
        <w:right w:val="none" w:sz="0" w:space="0" w:color="auto"/>
      </w:divBdr>
      <w:divsChild>
        <w:div w:id="1010374185">
          <w:marLeft w:val="0"/>
          <w:marRight w:val="0"/>
          <w:marTop w:val="0"/>
          <w:marBottom w:val="0"/>
          <w:divBdr>
            <w:top w:val="none" w:sz="0" w:space="0" w:color="auto"/>
            <w:left w:val="none" w:sz="0" w:space="0" w:color="auto"/>
            <w:bottom w:val="none" w:sz="0" w:space="0" w:color="auto"/>
            <w:right w:val="none" w:sz="0" w:space="0" w:color="auto"/>
          </w:divBdr>
          <w:divsChild>
            <w:div w:id="1032266419">
              <w:marLeft w:val="0"/>
              <w:marRight w:val="0"/>
              <w:marTop w:val="0"/>
              <w:marBottom w:val="0"/>
              <w:divBdr>
                <w:top w:val="none" w:sz="0" w:space="0" w:color="auto"/>
                <w:left w:val="none" w:sz="0" w:space="0" w:color="auto"/>
                <w:bottom w:val="none" w:sz="0" w:space="0" w:color="auto"/>
                <w:right w:val="none" w:sz="0" w:space="0" w:color="auto"/>
              </w:divBdr>
              <w:divsChild>
                <w:div w:id="1618372183">
                  <w:marLeft w:val="0"/>
                  <w:marRight w:val="0"/>
                  <w:marTop w:val="0"/>
                  <w:marBottom w:val="0"/>
                  <w:divBdr>
                    <w:top w:val="single" w:sz="6" w:space="0" w:color="ECECEC"/>
                    <w:left w:val="single" w:sz="6" w:space="0" w:color="ECECEC"/>
                    <w:bottom w:val="single" w:sz="6" w:space="0" w:color="ECECEC"/>
                    <w:right w:val="single" w:sz="6" w:space="0" w:color="ECECEC"/>
                  </w:divBdr>
                  <w:divsChild>
                    <w:div w:id="1635132618">
                      <w:marLeft w:val="0"/>
                      <w:marRight w:val="0"/>
                      <w:marTop w:val="0"/>
                      <w:marBottom w:val="0"/>
                      <w:divBdr>
                        <w:top w:val="none" w:sz="0" w:space="0" w:color="auto"/>
                        <w:left w:val="none" w:sz="0" w:space="0" w:color="auto"/>
                        <w:bottom w:val="none" w:sz="0" w:space="0" w:color="auto"/>
                        <w:right w:val="none" w:sz="0" w:space="0" w:color="auto"/>
                      </w:divBdr>
                      <w:divsChild>
                        <w:div w:id="131544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sc.hznu.edu.cn/upload/resources/file/2017/06/19/7385363.doc" TargetMode="External"/><Relationship Id="rId3" Type="http://schemas.openxmlformats.org/officeDocument/2006/relationships/webSettings" Target="webSettings.xml"/><Relationship Id="rId7" Type="http://schemas.openxmlformats.org/officeDocument/2006/relationships/hyperlink" Target="http://rsc.hznu.edu.cn/upload/resources/file/2017/06/19/738536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c.hznu.edu.cn/upload/resources/file/2017/06/19/7385361.xls" TargetMode="External"/><Relationship Id="rId5" Type="http://schemas.openxmlformats.org/officeDocument/2006/relationships/hyperlink" Target="http://rsc.hznu.edu.cn/upload/resources/file/2017/06/19/7385360.doc" TargetMode="External"/><Relationship Id="rId10" Type="http://schemas.openxmlformats.org/officeDocument/2006/relationships/theme" Target="theme/theme1.xml"/><Relationship Id="rId4" Type="http://schemas.openxmlformats.org/officeDocument/2006/relationships/hyperlink" Target="http://rsc.hznu.edu.cn/upload/resources/file/2017/06/19/7385359.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235</Words>
  <Characters>1340</Characters>
  <Application>Microsoft Office Word</Application>
  <DocSecurity>0</DocSecurity>
  <Lines>11</Lines>
  <Paragraphs>3</Paragraphs>
  <ScaleCrop>false</ScaleCrop>
  <Company>CHINA</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3</cp:revision>
  <dcterms:created xsi:type="dcterms:W3CDTF">2017-10-20T01:00:00Z</dcterms:created>
  <dcterms:modified xsi:type="dcterms:W3CDTF">2017-10-20T01:05:00Z</dcterms:modified>
</cp:coreProperties>
</file>