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90" w:rsidRPr="00AC1A13" w:rsidRDefault="000C165E" w:rsidP="002E511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AC1A13">
        <w:rPr>
          <w:rFonts w:ascii="Times New Roman" w:eastAsiaTheme="minorEastAsia" w:hAnsiTheme="minorEastAsia" w:cs="Times New Roman"/>
          <w:sz w:val="21"/>
          <w:szCs w:val="21"/>
        </w:rPr>
        <w:t>薛大伟</w:t>
      </w:r>
      <w:r w:rsidR="003B5582" w:rsidRPr="00AC1A13">
        <w:rPr>
          <w:rFonts w:ascii="Times New Roman" w:eastAsiaTheme="minorEastAsia" w:hAnsiTheme="minorEastAsia" w:cs="Times New Roman"/>
          <w:sz w:val="21"/>
          <w:szCs w:val="21"/>
        </w:rPr>
        <w:t>，男，</w:t>
      </w:r>
      <w:r w:rsidRPr="00AC1A13">
        <w:rPr>
          <w:rFonts w:ascii="Times New Roman" w:eastAsiaTheme="minorEastAsia" w:hAnsiTheme="minorEastAsia" w:cs="Times New Roman"/>
          <w:sz w:val="21"/>
          <w:szCs w:val="21"/>
        </w:rPr>
        <w:t>山东</w:t>
      </w:r>
      <w:r w:rsidR="003B5582" w:rsidRPr="00AC1A13">
        <w:rPr>
          <w:rFonts w:ascii="Times New Roman" w:eastAsiaTheme="minorEastAsia" w:hAnsiTheme="minorEastAsia" w:cs="Times New Roman"/>
          <w:sz w:val="21"/>
          <w:szCs w:val="21"/>
        </w:rPr>
        <w:t>人</w:t>
      </w:r>
      <w:r w:rsidR="0078342A" w:rsidRPr="00AC1A13">
        <w:rPr>
          <w:rFonts w:ascii="Times New Roman" w:eastAsiaTheme="minorEastAsia" w:hAnsiTheme="minorEastAsia" w:cs="Times New Roman"/>
          <w:sz w:val="21"/>
          <w:szCs w:val="21"/>
        </w:rPr>
        <w:t>，博士，教授，硕士生导师</w:t>
      </w:r>
      <w:r w:rsidR="003B5582" w:rsidRPr="00AC1A13">
        <w:rPr>
          <w:rFonts w:ascii="Times New Roman" w:eastAsiaTheme="minorEastAsia" w:hAnsiTheme="minorEastAsia" w:cs="Times New Roman"/>
          <w:sz w:val="21"/>
          <w:szCs w:val="21"/>
        </w:rPr>
        <w:t>。</w:t>
      </w:r>
      <w:r w:rsidRPr="00AC1A13">
        <w:rPr>
          <w:rFonts w:ascii="Times New Roman" w:eastAsiaTheme="minorEastAsia" w:hAnsi="Times New Roman" w:cs="Times New Roman"/>
          <w:sz w:val="21"/>
          <w:szCs w:val="21"/>
        </w:rPr>
        <w:t>浙江省</w:t>
      </w:r>
      <w:r w:rsidRPr="00AC1A13">
        <w:rPr>
          <w:rFonts w:ascii="Times New Roman" w:eastAsiaTheme="minorEastAsia" w:hAnsi="Times New Roman" w:cs="Times New Roman"/>
          <w:sz w:val="21"/>
          <w:szCs w:val="21"/>
        </w:rPr>
        <w:t>“151”</w:t>
      </w:r>
      <w:r w:rsidRPr="00AC1A13">
        <w:rPr>
          <w:rFonts w:ascii="Times New Roman" w:eastAsiaTheme="minorEastAsia" w:hAnsi="Times New Roman" w:cs="Times New Roman"/>
          <w:sz w:val="21"/>
          <w:szCs w:val="21"/>
        </w:rPr>
        <w:t>人才工程二层次人选，</w:t>
      </w:r>
      <w:r w:rsidR="00361D2A" w:rsidRPr="00AC1A13">
        <w:rPr>
          <w:rFonts w:ascii="Times New Roman" w:eastAsiaTheme="minorEastAsia" w:hAnsi="Times New Roman" w:cs="Times New Roman"/>
          <w:sz w:val="21"/>
          <w:szCs w:val="21"/>
        </w:rPr>
        <w:t>杭州市</w:t>
      </w:r>
      <w:r w:rsidR="00361D2A" w:rsidRPr="00AC1A13">
        <w:rPr>
          <w:rFonts w:ascii="Times New Roman" w:eastAsiaTheme="minorEastAsia" w:hAnsi="Times New Roman" w:cs="Times New Roman"/>
          <w:sz w:val="21"/>
          <w:szCs w:val="21"/>
        </w:rPr>
        <w:t>“131”</w:t>
      </w:r>
      <w:r w:rsidR="00361D2A" w:rsidRPr="00AC1A13">
        <w:rPr>
          <w:rFonts w:ascii="Times New Roman" w:eastAsiaTheme="minorEastAsia" w:hAnsi="Times New Roman" w:cs="Times New Roman"/>
          <w:sz w:val="21"/>
          <w:szCs w:val="21"/>
        </w:rPr>
        <w:t>人才</w:t>
      </w:r>
      <w:r w:rsidRPr="00AC1A13">
        <w:rPr>
          <w:rFonts w:ascii="Times New Roman" w:eastAsiaTheme="minorEastAsia" w:hAnsi="Times New Roman" w:cs="Times New Roman"/>
          <w:sz w:val="21"/>
          <w:szCs w:val="21"/>
        </w:rPr>
        <w:t>工程二层次人选</w:t>
      </w:r>
      <w:r w:rsidR="0025437B" w:rsidRPr="00AC1A13">
        <w:rPr>
          <w:rFonts w:ascii="Times New Roman" w:eastAsiaTheme="minorEastAsia" w:hAnsi="Times New Roman" w:cs="Times New Roman"/>
          <w:sz w:val="21"/>
          <w:szCs w:val="21"/>
        </w:rPr>
        <w:t>，</w:t>
      </w:r>
      <w:r w:rsidR="0025437B" w:rsidRPr="00AC1A13">
        <w:rPr>
          <w:rFonts w:ascii="Times New Roman" w:eastAsiaTheme="minorEastAsia" w:hAnsi="Times New Roman" w:cs="Times New Roman" w:hint="eastAsia"/>
          <w:sz w:val="21"/>
          <w:szCs w:val="21"/>
        </w:rPr>
        <w:t>杭州市教育局系统优秀教师</w:t>
      </w:r>
      <w:r w:rsidR="00361D2A" w:rsidRPr="00AC1A13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</w:p>
    <w:p w:rsidR="0078342A" w:rsidRPr="00AC1A13" w:rsidRDefault="0078342A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b/>
          <w:sz w:val="24"/>
          <w:szCs w:val="21"/>
        </w:rPr>
      </w:pPr>
      <w:r w:rsidRPr="00AC1A13">
        <w:rPr>
          <w:rFonts w:ascii="Times New Roman" w:eastAsiaTheme="minorEastAsia" w:hAnsiTheme="minorEastAsia" w:cs="Times New Roman" w:hint="eastAsia"/>
          <w:b/>
          <w:sz w:val="24"/>
          <w:szCs w:val="21"/>
        </w:rPr>
        <w:t>学习工作经历：</w:t>
      </w:r>
    </w:p>
    <w:p w:rsidR="0078342A" w:rsidRPr="00AC1A13" w:rsidRDefault="0078342A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sz w:val="21"/>
          <w:szCs w:val="21"/>
        </w:rPr>
      </w:pP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1996/09-2000/07</w:t>
      </w: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，山东师范大学，学士</w:t>
      </w:r>
    </w:p>
    <w:p w:rsidR="0078342A" w:rsidRPr="00AC1A13" w:rsidRDefault="0078342A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sz w:val="21"/>
          <w:szCs w:val="21"/>
        </w:rPr>
      </w:pP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2000/09-2003/07</w:t>
      </w: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，中国科学院研究生院、昆明植物研究所，硕士</w:t>
      </w:r>
    </w:p>
    <w:p w:rsidR="0078342A" w:rsidRPr="00AC1A13" w:rsidRDefault="0078342A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sz w:val="21"/>
          <w:szCs w:val="21"/>
        </w:rPr>
      </w:pP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2003/09-2006/07</w:t>
      </w: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，中国农业科学院研究生院、中国水稻研究所，博士</w:t>
      </w:r>
    </w:p>
    <w:p w:rsidR="0078342A" w:rsidRPr="00AC1A13" w:rsidRDefault="0078342A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sz w:val="21"/>
          <w:szCs w:val="21"/>
        </w:rPr>
      </w:pP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2006/08-2008/08</w:t>
      </w: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，浙江大学农业与生物技术学院，</w:t>
      </w:r>
      <w:r w:rsidR="00A7198D" w:rsidRPr="00AC1A13">
        <w:rPr>
          <w:rFonts w:ascii="Times New Roman" w:eastAsiaTheme="minorEastAsia" w:hAnsiTheme="minorEastAsia" w:cs="Times New Roman" w:hint="eastAsia"/>
          <w:sz w:val="21"/>
          <w:szCs w:val="21"/>
        </w:rPr>
        <w:t>师资</w:t>
      </w: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博士后</w:t>
      </w:r>
    </w:p>
    <w:p w:rsidR="00EA43B2" w:rsidRPr="00AC1A13" w:rsidRDefault="00EA43B2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2016/07-2016/10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，澳大利亚</w:t>
      </w:r>
      <w:r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Western Sydney University</w:t>
      </w:r>
      <w:r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，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高级访问学者</w:t>
      </w:r>
    </w:p>
    <w:p w:rsidR="0078342A" w:rsidRPr="00AC1A13" w:rsidRDefault="0078342A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sz w:val="21"/>
          <w:szCs w:val="21"/>
        </w:rPr>
      </w:pP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2008</w:t>
      </w:r>
      <w:r w:rsidR="00A7198D" w:rsidRPr="00AC1A13">
        <w:rPr>
          <w:rFonts w:ascii="Times New Roman" w:eastAsiaTheme="minorEastAsia" w:hAnsiTheme="minorEastAsia" w:cs="Times New Roman" w:hint="eastAsia"/>
          <w:sz w:val="21"/>
          <w:szCs w:val="21"/>
        </w:rPr>
        <w:t>/08-</w:t>
      </w:r>
      <w:r w:rsidR="00A7198D" w:rsidRPr="00AC1A13">
        <w:rPr>
          <w:rFonts w:ascii="Times New Roman" w:eastAsiaTheme="minorEastAsia" w:hAnsiTheme="minorEastAsia" w:cs="Times New Roman" w:hint="eastAsia"/>
          <w:sz w:val="21"/>
          <w:szCs w:val="21"/>
        </w:rPr>
        <w:t>至今，</w:t>
      </w:r>
      <w:r w:rsidRPr="00AC1A13">
        <w:rPr>
          <w:rFonts w:ascii="Times New Roman" w:eastAsiaTheme="minorEastAsia" w:hAnsiTheme="minorEastAsia" w:cs="Times New Roman" w:hint="eastAsia"/>
          <w:sz w:val="21"/>
          <w:szCs w:val="21"/>
        </w:rPr>
        <w:t>杭州师范大学生命与环境科学学院</w:t>
      </w:r>
      <w:r w:rsidR="00A7198D" w:rsidRPr="00AC1A13">
        <w:rPr>
          <w:rFonts w:ascii="Times New Roman" w:eastAsiaTheme="minorEastAsia" w:hAnsiTheme="minorEastAsia" w:cs="Times New Roman" w:hint="eastAsia"/>
          <w:sz w:val="21"/>
          <w:szCs w:val="21"/>
        </w:rPr>
        <w:t>，教师</w:t>
      </w:r>
    </w:p>
    <w:p w:rsidR="00EA1BD2" w:rsidRPr="00AC1A13" w:rsidRDefault="00EA1BD2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b/>
          <w:sz w:val="24"/>
          <w:szCs w:val="21"/>
        </w:rPr>
      </w:pPr>
      <w:r w:rsidRPr="00AC1A13">
        <w:rPr>
          <w:rFonts w:ascii="Times New Roman" w:eastAsiaTheme="minorEastAsia" w:hAnsiTheme="minorEastAsia" w:cs="Times New Roman"/>
          <w:b/>
          <w:sz w:val="24"/>
          <w:szCs w:val="21"/>
        </w:rPr>
        <w:t>主要研究方向：</w:t>
      </w:r>
    </w:p>
    <w:p w:rsidR="00144CC8" w:rsidRDefault="00ED28CD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sz w:val="21"/>
          <w:szCs w:val="21"/>
          <w:lang w:val="fi-FI"/>
        </w:rPr>
      </w:pPr>
      <w:r w:rsidRPr="00AC1A13">
        <w:rPr>
          <w:rFonts w:ascii="Times New Roman" w:eastAsiaTheme="minorEastAsia" w:hAnsiTheme="minorEastAsia" w:cs="Times New Roman"/>
          <w:sz w:val="21"/>
          <w:szCs w:val="21"/>
          <w:lang w:val="fi-FI"/>
        </w:rPr>
        <w:t>植物分子</w:t>
      </w:r>
      <w:r w:rsidR="005E5F54" w:rsidRPr="00AC1A13">
        <w:rPr>
          <w:rFonts w:ascii="Times New Roman" w:eastAsiaTheme="minorEastAsia" w:hAnsiTheme="minorEastAsia" w:cs="Times New Roman"/>
          <w:sz w:val="21"/>
          <w:szCs w:val="21"/>
          <w:lang w:val="fi-FI"/>
        </w:rPr>
        <w:t>遗传学、植物逆境生理学、植物分子生物学</w:t>
      </w:r>
      <w:r w:rsidR="00144CC8" w:rsidRPr="00AC1A13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。</w:t>
      </w:r>
    </w:p>
    <w:p w:rsidR="00335B7B" w:rsidRPr="00335B7B" w:rsidRDefault="00335B7B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b/>
          <w:sz w:val="24"/>
          <w:szCs w:val="21"/>
        </w:rPr>
      </w:pPr>
      <w:r w:rsidRPr="00335B7B">
        <w:rPr>
          <w:rFonts w:ascii="Times New Roman" w:eastAsiaTheme="minorEastAsia" w:hAnsiTheme="minorEastAsia" w:cs="Times New Roman" w:hint="eastAsia"/>
          <w:b/>
          <w:sz w:val="24"/>
          <w:szCs w:val="21"/>
        </w:rPr>
        <w:t>学术兼职：</w:t>
      </w:r>
    </w:p>
    <w:p w:rsidR="00335B7B" w:rsidRPr="00335B7B" w:rsidRDefault="00335B7B" w:rsidP="002E511A">
      <w:pPr>
        <w:pStyle w:val="af"/>
        <w:numPr>
          <w:ilvl w:val="0"/>
          <w:numId w:val="11"/>
        </w:numPr>
        <w:autoSpaceDE w:val="0"/>
        <w:autoSpaceDN w:val="0"/>
        <w:spacing w:after="0" w:line="276" w:lineRule="auto"/>
        <w:ind w:firstLineChars="0"/>
        <w:jc w:val="both"/>
        <w:rPr>
          <w:rFonts w:ascii="Times New Roman" w:eastAsiaTheme="minorEastAsia" w:hAnsiTheme="minorEastAsia" w:cs="Times New Roman"/>
          <w:sz w:val="21"/>
          <w:szCs w:val="21"/>
          <w:lang w:val="fi-FI"/>
        </w:rPr>
      </w:pP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2016-</w:t>
      </w: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至今，《</w:t>
      </w: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Plant Growth Regulation</w:t>
      </w: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》编委</w:t>
      </w:r>
    </w:p>
    <w:p w:rsidR="00335B7B" w:rsidRDefault="00335B7B" w:rsidP="002E511A">
      <w:pPr>
        <w:pStyle w:val="af"/>
        <w:numPr>
          <w:ilvl w:val="0"/>
          <w:numId w:val="11"/>
        </w:numPr>
        <w:autoSpaceDE w:val="0"/>
        <w:autoSpaceDN w:val="0"/>
        <w:spacing w:after="0" w:line="276" w:lineRule="auto"/>
        <w:ind w:firstLineChars="0"/>
        <w:jc w:val="both"/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</w:pP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2015-</w:t>
      </w: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至今，《</w:t>
      </w: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Electronic Journal of Biotechnology</w:t>
      </w: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》编委</w:t>
      </w:r>
    </w:p>
    <w:p w:rsidR="002E511A" w:rsidRPr="00335B7B" w:rsidRDefault="002E511A" w:rsidP="002E511A">
      <w:pPr>
        <w:pStyle w:val="af"/>
        <w:numPr>
          <w:ilvl w:val="0"/>
          <w:numId w:val="11"/>
        </w:numPr>
        <w:autoSpaceDE w:val="0"/>
        <w:autoSpaceDN w:val="0"/>
        <w:spacing w:after="0" w:line="276" w:lineRule="auto"/>
        <w:ind w:firstLineChars="0"/>
        <w:jc w:val="both"/>
        <w:rPr>
          <w:rFonts w:ascii="Times New Roman" w:eastAsiaTheme="minorEastAsia" w:hAnsiTheme="minorEastAsia" w:cs="Times New Roman"/>
          <w:sz w:val="21"/>
          <w:szCs w:val="21"/>
          <w:lang w:val="fi-FI"/>
        </w:rPr>
      </w:pPr>
      <w:r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2019-</w:t>
      </w:r>
      <w:r w:rsidRPr="00335B7B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至今</w:t>
      </w:r>
      <w:r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，《</w:t>
      </w:r>
      <w:r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Phyton-International Journal of Experimental Botany</w:t>
      </w:r>
      <w:r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》编委</w:t>
      </w:r>
    </w:p>
    <w:p w:rsidR="00EA1BD2" w:rsidRPr="002E511A" w:rsidRDefault="00EA1BD2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Theme="minorEastAsia" w:cs="Times New Roman"/>
          <w:b/>
          <w:sz w:val="24"/>
          <w:szCs w:val="21"/>
        </w:rPr>
      </w:pPr>
      <w:r w:rsidRPr="002E511A">
        <w:rPr>
          <w:rFonts w:ascii="Times New Roman" w:eastAsiaTheme="minorEastAsia" w:hAnsiTheme="minorEastAsia" w:cs="Times New Roman" w:hint="eastAsia"/>
          <w:b/>
          <w:sz w:val="24"/>
          <w:szCs w:val="21"/>
        </w:rPr>
        <w:t>主持项目：</w:t>
      </w:r>
    </w:p>
    <w:p w:rsidR="008F2CB1" w:rsidRPr="002E511A" w:rsidRDefault="007C2F38" w:rsidP="002E511A">
      <w:pPr>
        <w:pStyle w:val="af"/>
        <w:numPr>
          <w:ilvl w:val="0"/>
          <w:numId w:val="12"/>
        </w:numPr>
        <w:autoSpaceDE w:val="0"/>
        <w:autoSpaceDN w:val="0"/>
        <w:spacing w:after="0" w:line="276" w:lineRule="auto"/>
        <w:ind w:firstLineChars="0"/>
        <w:jc w:val="both"/>
        <w:rPr>
          <w:rFonts w:ascii="Times New Roman" w:eastAsiaTheme="minorEastAsia" w:hAnsiTheme="minorEastAsia" w:cs="Times New Roman"/>
          <w:sz w:val="21"/>
          <w:szCs w:val="21"/>
          <w:lang w:val="fi-FI"/>
        </w:rPr>
      </w:pP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国家自然科学基金委国际合作项目子项目，</w:t>
      </w:r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水稻高光效特性的遗传调控网络及育种利用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（</w:t>
      </w:r>
      <w:r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31661143006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），</w:t>
      </w:r>
      <w:r w:rsidR="0025437B"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20</w:t>
      </w:r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17</w:t>
      </w:r>
      <w:r w:rsidR="0025437B"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-20</w:t>
      </w:r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</w:t>
      </w:r>
      <w:r w:rsidR="008F2CB1"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1</w:t>
      </w:r>
    </w:p>
    <w:p w:rsidR="002E511A" w:rsidRPr="002E511A" w:rsidRDefault="002E511A" w:rsidP="002E511A">
      <w:pPr>
        <w:pStyle w:val="af"/>
        <w:numPr>
          <w:ilvl w:val="0"/>
          <w:numId w:val="12"/>
        </w:numPr>
        <w:autoSpaceDE w:val="0"/>
        <w:autoSpaceDN w:val="0"/>
        <w:spacing w:after="0" w:line="276" w:lineRule="auto"/>
        <w:ind w:firstLineChars="0"/>
        <w:jc w:val="both"/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</w:pP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浙江省自然科学基金，水稻叶片早衰基因</w:t>
      </w:r>
      <w:r w:rsidRPr="002E511A">
        <w:rPr>
          <w:rFonts w:ascii="Times New Roman" w:eastAsiaTheme="minorEastAsia" w:hAnsiTheme="minorEastAsia" w:cs="Times New Roman" w:hint="eastAsia"/>
          <w:i/>
          <w:sz w:val="21"/>
          <w:szCs w:val="21"/>
          <w:lang w:val="fi-FI"/>
        </w:rPr>
        <w:t>PLS4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的</w:t>
      </w:r>
      <w:proofErr w:type="gramStart"/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图位克隆</w:t>
      </w:r>
      <w:proofErr w:type="gramEnd"/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与功能分析（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LY21C130007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），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2021-2023</w:t>
      </w:r>
    </w:p>
    <w:p w:rsidR="007C2F38" w:rsidRPr="002E511A" w:rsidRDefault="007C2F38" w:rsidP="002E511A">
      <w:pPr>
        <w:pStyle w:val="af"/>
        <w:numPr>
          <w:ilvl w:val="0"/>
          <w:numId w:val="12"/>
        </w:numPr>
        <w:autoSpaceDE w:val="0"/>
        <w:autoSpaceDN w:val="0"/>
        <w:spacing w:after="0" w:line="276" w:lineRule="auto"/>
        <w:ind w:firstLineChars="0"/>
        <w:jc w:val="both"/>
        <w:rPr>
          <w:rFonts w:ascii="Times New Roman" w:eastAsiaTheme="minorEastAsia" w:hAnsiTheme="minorEastAsia" w:cs="Times New Roman"/>
          <w:sz w:val="21"/>
          <w:szCs w:val="21"/>
          <w:lang w:val="fi-FI"/>
        </w:rPr>
      </w:pP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国家科技支撑计划子课题，耐盐新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QTL/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基因及相关分子标记发掘利用</w:t>
      </w:r>
      <w:r w:rsidR="00A92A7D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（</w:t>
      </w:r>
      <w:r w:rsidR="00A92A7D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2015BAD01B02-2</w:t>
      </w:r>
      <w:r w:rsidR="00A92A7D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）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，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2015-2019</w:t>
      </w:r>
    </w:p>
    <w:p w:rsidR="008F2CB1" w:rsidRPr="002E511A" w:rsidRDefault="007C2F38" w:rsidP="002E511A">
      <w:pPr>
        <w:pStyle w:val="af"/>
        <w:numPr>
          <w:ilvl w:val="0"/>
          <w:numId w:val="12"/>
        </w:numPr>
        <w:autoSpaceDE w:val="0"/>
        <w:autoSpaceDN w:val="0"/>
        <w:spacing w:after="0" w:line="276" w:lineRule="auto"/>
        <w:ind w:firstLineChars="0"/>
        <w:jc w:val="both"/>
        <w:rPr>
          <w:rFonts w:ascii="Times New Roman" w:eastAsiaTheme="minorEastAsia" w:hAnsiTheme="minorEastAsia" w:cs="Times New Roman"/>
          <w:sz w:val="21"/>
          <w:szCs w:val="21"/>
          <w:lang w:val="fi-FI"/>
        </w:rPr>
      </w:pPr>
      <w:r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国家自然科学基金，</w:t>
      </w:r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水稻少</w:t>
      </w:r>
      <w:proofErr w:type="gramStart"/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蘖</w:t>
      </w:r>
      <w:proofErr w:type="gramEnd"/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矮杆基因</w:t>
      </w:r>
      <w:r w:rsidR="0025437B" w:rsidRPr="002E511A">
        <w:rPr>
          <w:rFonts w:ascii="Times New Roman" w:eastAsiaTheme="minorEastAsia" w:hAnsiTheme="minorEastAsia" w:cs="Times New Roman" w:hint="eastAsia"/>
          <w:i/>
          <w:sz w:val="21"/>
          <w:szCs w:val="21"/>
          <w:lang w:val="fi-FI"/>
        </w:rPr>
        <w:t>DFT</w:t>
      </w:r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的克隆和功能研究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（</w:t>
      </w:r>
      <w:r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31171535</w:t>
      </w:r>
      <w:r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），</w:t>
      </w:r>
      <w:r w:rsidR="0025437B"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201</w:t>
      </w:r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2</w:t>
      </w:r>
      <w:r w:rsidR="008F2CB1" w:rsidRPr="002E511A">
        <w:rPr>
          <w:rFonts w:ascii="Times New Roman" w:eastAsiaTheme="minorEastAsia" w:hAnsiTheme="minorEastAsia" w:cs="Times New Roman"/>
          <w:sz w:val="21"/>
          <w:szCs w:val="21"/>
          <w:lang w:val="fi-FI"/>
        </w:rPr>
        <w:t>-201</w:t>
      </w:r>
      <w:r w:rsidR="0025437B" w:rsidRPr="002E511A">
        <w:rPr>
          <w:rFonts w:ascii="Times New Roman" w:eastAsiaTheme="minorEastAsia" w:hAnsiTheme="minorEastAsia" w:cs="Times New Roman" w:hint="eastAsia"/>
          <w:sz w:val="21"/>
          <w:szCs w:val="21"/>
          <w:lang w:val="fi-FI"/>
        </w:rPr>
        <w:t>5</w:t>
      </w:r>
    </w:p>
    <w:p w:rsidR="00EA1BD2" w:rsidRPr="00AC1A13" w:rsidRDefault="00EA1BD2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2E511A">
        <w:rPr>
          <w:rFonts w:ascii="Times New Roman" w:eastAsiaTheme="minorEastAsia" w:hAnsiTheme="minorEastAsia" w:cs="Times New Roman"/>
          <w:b/>
          <w:sz w:val="24"/>
          <w:szCs w:val="21"/>
        </w:rPr>
        <w:t>代表性研究成果：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Zhang X, Zhang L, Chen Y, Wang S, Fang Y, Zhang XQ, Wu Y,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D. Genome-wide identification of the </w:t>
      </w:r>
      <w:r w:rsidRPr="002E511A">
        <w:rPr>
          <w:rFonts w:ascii="Times New Roman" w:hAnsi="Times New Roman" w:cs="Times New Roman"/>
          <w:bCs/>
          <w:i/>
          <w:sz w:val="21"/>
          <w:szCs w:val="21"/>
        </w:rPr>
        <w:t>SOD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 gene family and expression analysis under drought and salt stress in barley.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Plant Growth Regulation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2021, 94: 49-60 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Fang Y, Zhang XQ, Tong T, Zhang Z, Zhang X,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Tian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B, Cui J,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J,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. Physiological characterization and gene mapping of a novel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cuticular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wax-related mutant in barley (</w:t>
      </w:r>
      <w:proofErr w:type="spellStart"/>
      <w:r w:rsidRPr="002E511A">
        <w:rPr>
          <w:rFonts w:ascii="Times New Roman" w:hAnsi="Times New Roman" w:cs="Times New Roman"/>
          <w:bCs/>
          <w:i/>
          <w:sz w:val="21"/>
          <w:szCs w:val="21"/>
        </w:rPr>
        <w:t>Hordeum</w:t>
      </w:r>
      <w:proofErr w:type="spellEnd"/>
      <w:r w:rsidRPr="002E511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i/>
          <w:sz w:val="21"/>
          <w:szCs w:val="21"/>
        </w:rPr>
        <w:t>vulgare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L.).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>Plant Growth Regulation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2021, 93(2): 221-230  </w:t>
      </w:r>
      <w:r w:rsidRPr="002E511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doi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: 10.1007/s10725-020-00680-7 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J, Zhang Z, Tong T, Fang Y, Zhang X,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Niu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C, Li J, Wu Y,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Zhang X. Genome-Wide Identification of </w:t>
      </w:r>
      <w:r w:rsidRPr="002E511A">
        <w:rPr>
          <w:rFonts w:ascii="Times New Roman" w:hAnsi="Times New Roman" w:cs="Times New Roman"/>
          <w:bCs/>
          <w:i/>
          <w:sz w:val="21"/>
          <w:szCs w:val="21"/>
        </w:rPr>
        <w:t xml:space="preserve">WRKY 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Gene Family and Expression Analysis under Abiotic Stress in Barley.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>Agronomy</w:t>
      </w:r>
      <w:r w:rsidRPr="002E511A">
        <w:rPr>
          <w:rFonts w:ascii="Times New Roman" w:hAnsi="Times New Roman" w:cs="Times New Roman"/>
          <w:bCs/>
          <w:sz w:val="21"/>
          <w:szCs w:val="21"/>
        </w:rPr>
        <w:t>, 2021, 11(3): 521.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Fang Y, Zhang X, Zhang X, Tong T, Zhang Z, Wu G,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Hou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L,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J,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Niu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C, Li J, Wang W, Wang H and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hAnsi="Times New Roman" w:cs="Times New Roman"/>
          <w:bCs/>
          <w:sz w:val="21"/>
          <w:szCs w:val="21"/>
        </w:rPr>
        <w:t>. A high-density genetic linkage map of SLAFs and QTL analysis of grain size and weight in barley (</w:t>
      </w:r>
      <w:proofErr w:type="spellStart"/>
      <w:r w:rsidRPr="002E511A">
        <w:rPr>
          <w:rFonts w:ascii="Times New Roman" w:hAnsi="Times New Roman" w:cs="Times New Roman"/>
          <w:bCs/>
          <w:i/>
          <w:sz w:val="21"/>
          <w:szCs w:val="21"/>
        </w:rPr>
        <w:t>Hordeum</w:t>
      </w:r>
      <w:proofErr w:type="spellEnd"/>
      <w:r w:rsidRPr="002E511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i/>
          <w:sz w:val="21"/>
          <w:szCs w:val="21"/>
        </w:rPr>
        <w:t>vulgare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L.).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Frontiers in Plant Science, 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2020, 11: 620922.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doi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>: 10.3389/fpls.2020.620922  ISSN: 1664-462X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Zhang Z, Tong T, Fang Y,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J, Zhang X,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Niu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C, Li J, Zhang X,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hAnsi="Times New Roman" w:cs="Times New Roman"/>
          <w:bCs/>
          <w:sz w:val="21"/>
          <w:szCs w:val="21"/>
        </w:rPr>
        <w:t>. Genome-wide identification of barley ABC genes and their expression in response to abiotic stress treatment.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Plants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2020, 9, 1281.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E5CA0">
        <w:rPr>
          <w:rFonts w:ascii="Times New Roman" w:hAnsi="Times New Roman" w:cs="Times New Roman"/>
          <w:bCs/>
          <w:sz w:val="21"/>
          <w:szCs w:val="21"/>
        </w:rPr>
        <w:t xml:space="preserve">Zhang L, 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Wang S, Chen Y, Dong M, Fang Y, Zhang X, Tong T, Zhang Z,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J,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D, 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Zhang X. Genome-wide identification of the F-box gene family and expression analysis under drought and salt stress in barley.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Phyton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>-International Journal of Experimental Botany</w:t>
      </w:r>
      <w:r w:rsidRPr="002E511A">
        <w:rPr>
          <w:rFonts w:ascii="Times New Roman" w:hAnsi="Times New Roman" w:cs="Times New Roman"/>
          <w:bCs/>
          <w:sz w:val="21"/>
          <w:szCs w:val="21"/>
        </w:rPr>
        <w:t>, 2020, 89(2): 229-251.</w:t>
      </w:r>
    </w:p>
    <w:p w:rsidR="002E511A" w:rsidRPr="008E5CA0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r w:rsidRPr="008E5CA0">
        <w:rPr>
          <w:rFonts w:ascii="Times New Roman" w:eastAsiaTheme="minorEastAsia" w:hAnsi="Times New Roman" w:cs="Times New Roman"/>
          <w:bCs/>
          <w:sz w:val="21"/>
          <w:szCs w:val="21"/>
        </w:rPr>
        <w:t>吕夏晨，徐玲，张蓝天，张唯一，韩</w:t>
      </w:r>
      <w:proofErr w:type="gramStart"/>
      <w:r w:rsidRPr="008E5CA0">
        <w:rPr>
          <w:rFonts w:ascii="Times New Roman" w:eastAsiaTheme="minorEastAsia" w:hAnsi="Times New Roman" w:cs="Times New Roman"/>
          <w:bCs/>
          <w:sz w:val="21"/>
          <w:szCs w:val="21"/>
        </w:rPr>
        <w:t>泾</w:t>
      </w:r>
      <w:proofErr w:type="gramEnd"/>
      <w:r w:rsidRPr="008E5CA0">
        <w:rPr>
          <w:rFonts w:ascii="Times New Roman" w:eastAsiaTheme="minorEastAsia" w:hAnsi="Times New Roman" w:cs="Times New Roman"/>
          <w:bCs/>
          <w:sz w:val="21"/>
          <w:szCs w:val="21"/>
        </w:rPr>
        <w:t>锦，童涛，张晓勤，</w:t>
      </w:r>
      <w:r w:rsidRPr="008E5CA0">
        <w:rPr>
          <w:rFonts w:ascii="Times New Roman" w:eastAsiaTheme="minorEastAsia" w:hAnsi="Times New Roman" w:cs="Times New Roman"/>
          <w:b/>
          <w:bCs/>
          <w:sz w:val="21"/>
          <w:szCs w:val="21"/>
        </w:rPr>
        <w:t>薛大伟</w:t>
      </w:r>
      <w:r w:rsidRPr="008E5CA0">
        <w:rPr>
          <w:rFonts w:ascii="Times New Roman" w:eastAsiaTheme="minorEastAsia" w:hAnsi="Times New Roman" w:cs="Times New Roman"/>
          <w:bCs/>
          <w:sz w:val="21"/>
          <w:szCs w:val="21"/>
        </w:rPr>
        <w:t xml:space="preserve">. </w:t>
      </w:r>
      <w:r w:rsidRPr="008E5CA0">
        <w:rPr>
          <w:rFonts w:ascii="Times New Roman" w:eastAsiaTheme="minorEastAsia" w:hAnsi="Times New Roman" w:cs="Times New Roman"/>
          <w:bCs/>
          <w:sz w:val="21"/>
          <w:szCs w:val="21"/>
        </w:rPr>
        <w:t>褪黑素对干旱胁迫下大麦生理及蜡质基因表达的影响</w:t>
      </w:r>
      <w:r w:rsidRPr="008E5CA0"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  <w:r w:rsidRPr="008E5CA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8E5CA0">
        <w:rPr>
          <w:rFonts w:ascii="Times New Roman" w:eastAsiaTheme="minorEastAsia" w:hAnsi="Times New Roman" w:cs="Times New Roman"/>
          <w:b/>
          <w:bCs/>
          <w:sz w:val="21"/>
          <w:szCs w:val="21"/>
        </w:rPr>
        <w:t>植物生理学报</w:t>
      </w:r>
      <w:r w:rsidRPr="008E5CA0">
        <w:rPr>
          <w:rFonts w:ascii="Times New Roman" w:eastAsiaTheme="minorEastAsia" w:hAnsi="Times New Roman" w:cs="Times New Roman"/>
          <w:b/>
          <w:bCs/>
          <w:sz w:val="21"/>
          <w:szCs w:val="21"/>
        </w:rPr>
        <w:t>,</w:t>
      </w:r>
      <w:r w:rsidRPr="008E5CA0">
        <w:rPr>
          <w:rFonts w:ascii="Times New Roman" w:eastAsiaTheme="minorEastAsia" w:hAnsi="Times New Roman" w:cs="Times New Roman"/>
          <w:bCs/>
          <w:sz w:val="21"/>
          <w:szCs w:val="21"/>
        </w:rPr>
        <w:t xml:space="preserve"> 2020, 56 (5): 1073-1080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Fang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Yunxia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Hou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Linlin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Zhang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Xiaoqin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Pan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Jiangjie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Ren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Deyong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Dali,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Guo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Longbiao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Qian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Qian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Hu Jiang,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Dawei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. Disruption of ζ-Carotene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Desaturase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Protein ALE1 Leads to Chloroplast Developmental Defects and Seedling Lethality.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>Journal of Agricultural and Food Chemistry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2019, 67: 11607-11615  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Fang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Yunxia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Deng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Xiangxiong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Lu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Xueli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Junjun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Jiang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Hua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Rao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Yuchun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Dali, Hu Jiang, Zhang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Xiaoqin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Dawei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. Differential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phosphoproteome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study of the response to cadmium stress in rice.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>Ecotoxicology and Environmental Safety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2019, 180: 780-788 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Lu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Xueli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Fang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Yunxia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Tian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Bin, Tong Tao, Wang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Jiahui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Wang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Hua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Cai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Shengguan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Hu Jiang,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Dali,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Xu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Zhang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Xiaoqin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Dawei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. Genetic variation of </w:t>
      </w:r>
      <w:r w:rsidRPr="002E511A">
        <w:rPr>
          <w:rFonts w:ascii="Times New Roman" w:hAnsi="Times New Roman" w:cs="Times New Roman"/>
          <w:bCs/>
          <w:i/>
          <w:sz w:val="21"/>
          <w:szCs w:val="21"/>
        </w:rPr>
        <w:t>HvXYN1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 associated with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endoxylanase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activity and TAX content in barley (</w:t>
      </w:r>
      <w:proofErr w:type="spellStart"/>
      <w:r w:rsidRPr="002E511A">
        <w:rPr>
          <w:rFonts w:ascii="Times New Roman" w:hAnsi="Times New Roman" w:cs="Times New Roman"/>
          <w:bCs/>
          <w:i/>
          <w:sz w:val="21"/>
          <w:szCs w:val="21"/>
        </w:rPr>
        <w:t>Hordeum</w:t>
      </w:r>
      <w:proofErr w:type="spellEnd"/>
      <w:r w:rsidRPr="002E511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i/>
          <w:sz w:val="21"/>
          <w:szCs w:val="21"/>
        </w:rPr>
        <w:t>vulgare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L.).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>BMC Plant Biology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2019, 19: 170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Fang Y, Zhang X,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. Genetic analysis and molecular breeding applications of malting quality QTLs in barley.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>Frontiers in Genetics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2019, 10: 352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Zhang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Xiaoqin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Tian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Bin, Fang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Yunxia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Tong Tao,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Zheng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Junjun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Dawei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. Proteome analysis and phenotypic characterization of the lesion mimic mutant </w:t>
      </w:r>
      <w:proofErr w:type="spellStart"/>
      <w:r w:rsidRPr="002E511A">
        <w:rPr>
          <w:rFonts w:ascii="Times New Roman" w:hAnsi="Times New Roman" w:cs="Times New Roman"/>
          <w:bCs/>
          <w:i/>
          <w:sz w:val="21"/>
          <w:szCs w:val="21"/>
        </w:rPr>
        <w:t>bspl</w:t>
      </w:r>
      <w:proofErr w:type="spellEnd"/>
      <w:r w:rsidRPr="002E511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in barley. </w:t>
      </w:r>
      <w:r w:rsidRPr="002E511A">
        <w:rPr>
          <w:rFonts w:ascii="Times New Roman" w:hAnsi="Times New Roman" w:cs="Times New Roman"/>
          <w:b/>
          <w:bCs/>
          <w:sz w:val="21"/>
          <w:szCs w:val="21"/>
        </w:rPr>
        <w:t>Plant Growth Regulation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, 2019, 87(2): 329-339  </w:t>
      </w:r>
    </w:p>
    <w:p w:rsidR="002E511A" w:rsidRPr="002E511A" w:rsidRDefault="002E511A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11A">
        <w:rPr>
          <w:rFonts w:ascii="Times New Roman" w:hAnsi="Times New Roman" w:cs="Times New Roman"/>
          <w:bCs/>
          <w:sz w:val="21"/>
          <w:szCs w:val="21"/>
        </w:rPr>
        <w:t xml:space="preserve">Zhao C, Wang Y, Chan KX,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Marchant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DB, Franks PJ, Randall D, Tee EE, Chen G, Ramesh S,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Phua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SY, Zhang B, Hills A, Dai F,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D,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Gilliham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M,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Tyerman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S,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Nevo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E, Wu F, Zhang G, Wong GK,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Leebens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-Mack JH,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Melkonian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M, Blatt MR,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Soltis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PS,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Soltis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DE, </w:t>
      </w:r>
      <w:proofErr w:type="spellStart"/>
      <w:r w:rsidRPr="002E511A">
        <w:rPr>
          <w:rFonts w:ascii="Times New Roman" w:hAnsi="Times New Roman" w:cs="Times New Roman"/>
          <w:bCs/>
          <w:sz w:val="21"/>
          <w:szCs w:val="21"/>
        </w:rPr>
        <w:t>Pogson</w:t>
      </w:r>
      <w:proofErr w:type="spellEnd"/>
      <w:r w:rsidRPr="002E511A">
        <w:rPr>
          <w:rFonts w:ascii="Times New Roman" w:hAnsi="Times New Roman" w:cs="Times New Roman"/>
          <w:bCs/>
          <w:sz w:val="21"/>
          <w:szCs w:val="21"/>
        </w:rPr>
        <w:t xml:space="preserve"> BJ, Chen ZH. Evolution of chloroplast retrograde signaling facilitates green plant adaptation to land.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Proc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Natl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Acad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hAnsi="Times New Roman" w:cs="Times New Roman"/>
          <w:b/>
          <w:bCs/>
          <w:sz w:val="21"/>
          <w:szCs w:val="21"/>
        </w:rPr>
        <w:t>Sci</w:t>
      </w:r>
      <w:proofErr w:type="spellEnd"/>
      <w:r w:rsidRPr="002E511A">
        <w:rPr>
          <w:rFonts w:ascii="Times New Roman" w:hAnsi="Times New Roman" w:cs="Times New Roman"/>
          <w:b/>
          <w:bCs/>
          <w:sz w:val="21"/>
          <w:szCs w:val="21"/>
        </w:rPr>
        <w:t xml:space="preserve"> U S A. </w:t>
      </w:r>
      <w:r w:rsidRPr="002E511A">
        <w:rPr>
          <w:rFonts w:ascii="Times New Roman" w:hAnsi="Times New Roman" w:cs="Times New Roman"/>
          <w:bCs/>
          <w:sz w:val="21"/>
          <w:szCs w:val="21"/>
        </w:rPr>
        <w:t>2019,</w:t>
      </w:r>
      <w:r w:rsidRPr="002E511A">
        <w:rPr>
          <w:rFonts w:ascii="Times New Roman" w:hAnsi="Times New Roman" w:cs="Times New Roman"/>
          <w:sz w:val="21"/>
          <w:szCs w:val="21"/>
        </w:rPr>
        <w:t xml:space="preserve"> </w:t>
      </w:r>
      <w:r w:rsidRPr="002E511A">
        <w:rPr>
          <w:rFonts w:ascii="Times New Roman" w:hAnsi="Times New Roman" w:cs="Times New Roman"/>
          <w:bCs/>
          <w:sz w:val="21"/>
          <w:szCs w:val="21"/>
        </w:rPr>
        <w:t xml:space="preserve">116 (11) 5015-5020 </w:t>
      </w:r>
    </w:p>
    <w:p w:rsidR="002E511A" w:rsidRPr="002E511A" w:rsidRDefault="00A92A7D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proofErr w:type="spellStart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D, 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Zhang X, Lu X, Chen G, Chen Z-H. Molecular and evolutionary mechanisms of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cuticular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wax for plant drought tolerance. </w:t>
      </w:r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Frontiers in Plant Science 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2017, 8: 621. </w:t>
      </w:r>
    </w:p>
    <w:p w:rsidR="00A92A7D" w:rsidRPr="002E511A" w:rsidRDefault="00A92A7D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Zhang X, Jiang H, Wang H, Cui J, Wang J, Hu J,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Guo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L,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Qian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Q, </w:t>
      </w:r>
      <w:proofErr w:type="spellStart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. Transcriptome analysis of rice seedling roots in response to potassium deficiency.</w:t>
      </w:r>
      <w:r w:rsidRPr="002E511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Scientific Reports,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2017, 7: 5523 </w:t>
      </w:r>
    </w:p>
    <w:p w:rsidR="00A92A7D" w:rsidRPr="002E511A" w:rsidRDefault="00A92A7D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Ge C, Wang L, Ye W, Wu L, Cui Y, Chen P, Pan J, Zhang D, Hu J, Zeng D, Dong G,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Qian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Q,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Guo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L, </w:t>
      </w:r>
      <w:proofErr w:type="spellStart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. Single-point mutation of an histidine-aspartic domain-containing gene involving in chloroplast ribosome biogenesis leads to white fine stripe leaf in rice. </w:t>
      </w:r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Scientific Reports,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2017, 7: 3298  doi:10.1038/s41598-017-03327-2</w:t>
      </w:r>
    </w:p>
    <w:p w:rsidR="001977B5" w:rsidRPr="002E511A" w:rsidRDefault="00A92A7D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Ge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C, E Z, Pan J, Jiang H, Zhang X, Zeng D, Dong G, Hu J, </w:t>
      </w:r>
      <w:proofErr w:type="spellStart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. Map-based cloning of a spotted-leaf mutant gene </w:t>
      </w:r>
      <w:r w:rsidRPr="002E511A">
        <w:rPr>
          <w:rFonts w:ascii="Times New Roman" w:eastAsiaTheme="minorEastAsia" w:hAnsi="Times New Roman" w:cs="Times New Roman"/>
          <w:bCs/>
          <w:i/>
          <w:sz w:val="21"/>
          <w:szCs w:val="21"/>
        </w:rPr>
        <w:t>OsSL5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in Japonica rice. </w:t>
      </w:r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Plant Growth Regulation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, 2015, 75: 595-603 </w:t>
      </w:r>
    </w:p>
    <w:p w:rsidR="00A92A7D" w:rsidRPr="002E511A" w:rsidRDefault="00A92A7D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proofErr w:type="spellStart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D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, Jiang H, Deng X, Zhang X, Wang H, Xu X,. Hu J,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Zeng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D,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Guo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L, </w:t>
      </w:r>
      <w:proofErr w:type="spellStart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Qian</w:t>
      </w:r>
      <w:proofErr w:type="spellEnd"/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Q. Comparative proteomic analysis provides new insights into cadmium accumulation in rice grain under cadmium stress. </w:t>
      </w:r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Journal of Hazardous Materials,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2014, 280: 269-278</w:t>
      </w:r>
    </w:p>
    <w:p w:rsidR="00A92A7D" w:rsidRPr="002E511A" w:rsidRDefault="00A92A7D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Jiao Y*, Wang Y*,</w:t>
      </w:r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Xue</w:t>
      </w:r>
      <w:proofErr w:type="spellEnd"/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D*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, Wang J , Yan M, Liu G, Dong G, Zeng D, Lu Z, Zhu X, Qian Q, Li J. Regulation of </w:t>
      </w:r>
      <w:r w:rsidRPr="002E511A">
        <w:rPr>
          <w:rFonts w:ascii="Times New Roman" w:eastAsiaTheme="minorEastAsia" w:hAnsi="Times New Roman" w:cs="Times New Roman"/>
          <w:bCs/>
          <w:i/>
          <w:sz w:val="21"/>
          <w:szCs w:val="21"/>
        </w:rPr>
        <w:t>OsSPL14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 xml:space="preserve"> by OsmiR156 defines ideal plant architecture in rice. </w:t>
      </w:r>
      <w:r w:rsidRPr="002E511A">
        <w:rPr>
          <w:rFonts w:ascii="Times New Roman" w:eastAsiaTheme="minorEastAsia" w:hAnsi="Times New Roman" w:cs="Times New Roman"/>
          <w:b/>
          <w:bCs/>
          <w:sz w:val="21"/>
          <w:szCs w:val="21"/>
        </w:rPr>
        <w:t>Nature Genetics</w:t>
      </w:r>
      <w:r w:rsidRPr="002E511A">
        <w:rPr>
          <w:rFonts w:ascii="Times New Roman" w:eastAsiaTheme="minorEastAsia" w:hAnsi="Times New Roman" w:cs="Times New Roman"/>
          <w:bCs/>
          <w:sz w:val="21"/>
          <w:szCs w:val="21"/>
        </w:rPr>
        <w:t>, 2010, 42: 541-544 (*Contributed equally)</w:t>
      </w:r>
    </w:p>
    <w:p w:rsidR="00A92A7D" w:rsidRPr="002E511A" w:rsidRDefault="00A92A7D" w:rsidP="002E511A">
      <w:pPr>
        <w:widowControl w:val="0"/>
        <w:numPr>
          <w:ilvl w:val="0"/>
          <w:numId w:val="10"/>
        </w:numPr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proofErr w:type="spellStart"/>
      <w:r w:rsidRPr="002E511A">
        <w:rPr>
          <w:rFonts w:ascii="Times New Roman" w:eastAsiaTheme="minorEastAsia" w:hAnsi="Times New Roman" w:cs="Times New Roman"/>
          <w:b/>
          <w:sz w:val="21"/>
          <w:szCs w:val="21"/>
        </w:rPr>
        <w:t>Xue</w:t>
      </w:r>
      <w:proofErr w:type="spellEnd"/>
      <w:r w:rsidRPr="002E511A">
        <w:rPr>
          <w:rFonts w:ascii="Times New Roman" w:eastAsiaTheme="minorEastAsia" w:hAnsi="Times New Roman" w:cs="Times New Roman"/>
          <w:b/>
          <w:sz w:val="21"/>
          <w:szCs w:val="21"/>
        </w:rPr>
        <w:t xml:space="preserve"> D</w:t>
      </w:r>
      <w:r w:rsidRPr="002E511A">
        <w:rPr>
          <w:rFonts w:ascii="Times New Roman" w:eastAsiaTheme="minorEastAsia" w:hAnsi="Times New Roman" w:cs="Times New Roman"/>
          <w:sz w:val="21"/>
          <w:szCs w:val="21"/>
        </w:rPr>
        <w:t xml:space="preserve">, Huang Y, Zhang X, Wei K, Westcott S, Li C, Chen M, Zhang G, Lance R. Identification of QTLs associated with salinity tolerance at late growth stage in barley. </w:t>
      </w:r>
      <w:proofErr w:type="spellStart"/>
      <w:r w:rsidRPr="002E511A">
        <w:rPr>
          <w:rFonts w:ascii="Times New Roman" w:eastAsiaTheme="minorEastAsia" w:hAnsi="Times New Roman" w:cs="Times New Roman"/>
          <w:b/>
          <w:sz w:val="21"/>
          <w:szCs w:val="21"/>
        </w:rPr>
        <w:t>Euphytica</w:t>
      </w:r>
      <w:proofErr w:type="spellEnd"/>
      <w:r w:rsidRPr="002E511A">
        <w:rPr>
          <w:rFonts w:ascii="Times New Roman" w:eastAsiaTheme="minorEastAsia" w:hAnsi="Times New Roman" w:cs="Times New Roman"/>
          <w:sz w:val="21"/>
          <w:szCs w:val="21"/>
        </w:rPr>
        <w:t>, 2009,169:187-196</w:t>
      </w:r>
    </w:p>
    <w:p w:rsidR="00AC1A13" w:rsidRPr="002E511A" w:rsidRDefault="00A92A7D" w:rsidP="002E511A">
      <w:pPr>
        <w:widowControl w:val="0"/>
        <w:numPr>
          <w:ilvl w:val="0"/>
          <w:numId w:val="10"/>
        </w:numPr>
        <w:autoSpaceDE w:val="0"/>
        <w:autoSpaceDN w:val="0"/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1"/>
          <w:szCs w:val="21"/>
        </w:rPr>
      </w:pPr>
      <w:r w:rsidRPr="002E511A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薛大伟，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朱涵毅，王慧中，一种石斛原球茎包埋玻璃化法超低温保存方法，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2014.4.9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，中国，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ZL 201210187472.8</w:t>
      </w:r>
      <w:bookmarkStart w:id="0" w:name="_GoBack"/>
      <w:bookmarkEnd w:id="0"/>
    </w:p>
    <w:p w:rsidR="00AC1A13" w:rsidRPr="002E511A" w:rsidRDefault="00A92A7D" w:rsidP="002E511A">
      <w:pPr>
        <w:widowControl w:val="0"/>
        <w:numPr>
          <w:ilvl w:val="0"/>
          <w:numId w:val="10"/>
        </w:numPr>
        <w:autoSpaceDE w:val="0"/>
        <w:autoSpaceDN w:val="0"/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1"/>
          <w:szCs w:val="21"/>
        </w:rPr>
      </w:pP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李家洋，钱前，王永红，</w:t>
      </w:r>
      <w:proofErr w:type="gramStart"/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矫</w:t>
      </w:r>
      <w:proofErr w:type="gramEnd"/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永庆，</w:t>
      </w:r>
      <w:r w:rsidRPr="002E511A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薛大伟，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刘贵富，王静，董国军，与植物株型相关的蛋白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IPA1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及其编码基因与应用，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2012.11.14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，中国，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ZL 201010146613.8</w:t>
      </w:r>
    </w:p>
    <w:p w:rsidR="00B55891" w:rsidRPr="002E511A" w:rsidRDefault="00A92A7D" w:rsidP="002E511A">
      <w:pPr>
        <w:widowControl w:val="0"/>
        <w:numPr>
          <w:ilvl w:val="0"/>
          <w:numId w:val="10"/>
        </w:numPr>
        <w:autoSpaceDE w:val="0"/>
        <w:autoSpaceDN w:val="0"/>
        <w:adjustRightInd/>
        <w:snapToGrid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1"/>
          <w:szCs w:val="21"/>
        </w:rPr>
      </w:pP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钱前，薛勇彪，</w:t>
      </w:r>
      <w:r w:rsidRPr="002E511A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薛大伟，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李浩戈，李美娜，张光恒，曾大力，郭龙彪，水稻花分生组织控制基因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EG1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及其应用，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2010.6.16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，中国，</w:t>
      </w:r>
      <w:r w:rsidRPr="002E511A">
        <w:rPr>
          <w:rFonts w:ascii="Times New Roman" w:eastAsiaTheme="minorEastAsia" w:hAnsi="Times New Roman" w:cs="Times New Roman"/>
          <w:kern w:val="2"/>
          <w:sz w:val="21"/>
          <w:szCs w:val="21"/>
        </w:rPr>
        <w:t>ZL 200610053180.5</w:t>
      </w:r>
    </w:p>
    <w:p w:rsidR="00EF4E23" w:rsidRPr="002E511A" w:rsidRDefault="00EF4E23" w:rsidP="002E511A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1"/>
          <w:szCs w:val="21"/>
        </w:rPr>
      </w:pPr>
    </w:p>
    <w:sectPr w:rsidR="00EF4E23" w:rsidRPr="002E511A" w:rsidSect="00EA1BD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B3" w:rsidRDefault="00F03EB3" w:rsidP="003B5582">
      <w:pPr>
        <w:spacing w:after="0"/>
      </w:pPr>
      <w:r>
        <w:separator/>
      </w:r>
    </w:p>
  </w:endnote>
  <w:endnote w:type="continuationSeparator" w:id="0">
    <w:p w:rsidR="00F03EB3" w:rsidRDefault="00F03EB3" w:rsidP="003B5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B3" w:rsidRDefault="00F03EB3" w:rsidP="003B5582">
      <w:pPr>
        <w:spacing w:after="0"/>
      </w:pPr>
      <w:r>
        <w:separator/>
      </w:r>
    </w:p>
  </w:footnote>
  <w:footnote w:type="continuationSeparator" w:id="0">
    <w:p w:rsidR="00F03EB3" w:rsidRDefault="00F03EB3" w:rsidP="003B55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DC"/>
    <w:multiLevelType w:val="hybridMultilevel"/>
    <w:tmpl w:val="B9D82D60"/>
    <w:lvl w:ilvl="0" w:tplc="CC268B2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24B17"/>
    <w:multiLevelType w:val="hybridMultilevel"/>
    <w:tmpl w:val="CF5EEF94"/>
    <w:lvl w:ilvl="0" w:tplc="A6EAFD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8C6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CC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80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66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8BD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8F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A4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C9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B4C59"/>
    <w:multiLevelType w:val="multilevel"/>
    <w:tmpl w:val="8EE8CF4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>
    <w:nsid w:val="0D483B1C"/>
    <w:multiLevelType w:val="hybridMultilevel"/>
    <w:tmpl w:val="BE067B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BC6F77"/>
    <w:multiLevelType w:val="hybridMultilevel"/>
    <w:tmpl w:val="6EFAFA44"/>
    <w:lvl w:ilvl="0" w:tplc="A4C0F5C0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5">
    <w:nsid w:val="18610298"/>
    <w:multiLevelType w:val="hybridMultilevel"/>
    <w:tmpl w:val="5A5291F0"/>
    <w:lvl w:ilvl="0" w:tplc="530C5D80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3325572B"/>
    <w:multiLevelType w:val="hybridMultilevel"/>
    <w:tmpl w:val="9964050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A4A6EE8"/>
    <w:multiLevelType w:val="hybridMultilevel"/>
    <w:tmpl w:val="F5D808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EA3A54"/>
    <w:multiLevelType w:val="hybridMultilevel"/>
    <w:tmpl w:val="F47A7F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E3C2263"/>
    <w:multiLevelType w:val="hybridMultilevel"/>
    <w:tmpl w:val="BCCC7A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C0C7850"/>
    <w:multiLevelType w:val="hybridMultilevel"/>
    <w:tmpl w:val="B58EC16E"/>
    <w:lvl w:ilvl="0" w:tplc="0AC813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B56197"/>
    <w:multiLevelType w:val="hybridMultilevel"/>
    <w:tmpl w:val="334435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4B0"/>
    <w:rsid w:val="00050D0A"/>
    <w:rsid w:val="0005712F"/>
    <w:rsid w:val="00084FE0"/>
    <w:rsid w:val="000C165E"/>
    <w:rsid w:val="000F08AB"/>
    <w:rsid w:val="00144CC8"/>
    <w:rsid w:val="00147C9E"/>
    <w:rsid w:val="00153975"/>
    <w:rsid w:val="00182204"/>
    <w:rsid w:val="00191AD0"/>
    <w:rsid w:val="001977B5"/>
    <w:rsid w:val="001A47C0"/>
    <w:rsid w:val="001F0EFF"/>
    <w:rsid w:val="00204842"/>
    <w:rsid w:val="00225E2A"/>
    <w:rsid w:val="0025437B"/>
    <w:rsid w:val="00254B31"/>
    <w:rsid w:val="0028364F"/>
    <w:rsid w:val="002E511A"/>
    <w:rsid w:val="002F0136"/>
    <w:rsid w:val="00323B43"/>
    <w:rsid w:val="00335B7B"/>
    <w:rsid w:val="00361D2A"/>
    <w:rsid w:val="003A0E3D"/>
    <w:rsid w:val="003B5582"/>
    <w:rsid w:val="003C4C0A"/>
    <w:rsid w:val="003D37D8"/>
    <w:rsid w:val="003F3590"/>
    <w:rsid w:val="003F4E34"/>
    <w:rsid w:val="004209E7"/>
    <w:rsid w:val="00426133"/>
    <w:rsid w:val="004358AB"/>
    <w:rsid w:val="00477C7D"/>
    <w:rsid w:val="004D6F7C"/>
    <w:rsid w:val="004D7F20"/>
    <w:rsid w:val="00521948"/>
    <w:rsid w:val="0055709F"/>
    <w:rsid w:val="0057294F"/>
    <w:rsid w:val="005D66A5"/>
    <w:rsid w:val="005E07BF"/>
    <w:rsid w:val="005E082F"/>
    <w:rsid w:val="005E5F54"/>
    <w:rsid w:val="00625AA0"/>
    <w:rsid w:val="00626246"/>
    <w:rsid w:val="00656C0B"/>
    <w:rsid w:val="006D462A"/>
    <w:rsid w:val="00741E22"/>
    <w:rsid w:val="0075334D"/>
    <w:rsid w:val="0078342A"/>
    <w:rsid w:val="007A1E81"/>
    <w:rsid w:val="007C2F38"/>
    <w:rsid w:val="007C61C5"/>
    <w:rsid w:val="0080391F"/>
    <w:rsid w:val="00813D32"/>
    <w:rsid w:val="008400CE"/>
    <w:rsid w:val="0087751A"/>
    <w:rsid w:val="00877B75"/>
    <w:rsid w:val="0088222D"/>
    <w:rsid w:val="008B7726"/>
    <w:rsid w:val="008E2658"/>
    <w:rsid w:val="008E5CA0"/>
    <w:rsid w:val="008F2190"/>
    <w:rsid w:val="008F2CB1"/>
    <w:rsid w:val="009128BF"/>
    <w:rsid w:val="0094342E"/>
    <w:rsid w:val="0094652D"/>
    <w:rsid w:val="00961B71"/>
    <w:rsid w:val="00987E0F"/>
    <w:rsid w:val="00A7198D"/>
    <w:rsid w:val="00A8569D"/>
    <w:rsid w:val="00A92A7D"/>
    <w:rsid w:val="00AB19BC"/>
    <w:rsid w:val="00AC1A13"/>
    <w:rsid w:val="00B435DB"/>
    <w:rsid w:val="00B55891"/>
    <w:rsid w:val="00BF2817"/>
    <w:rsid w:val="00C54994"/>
    <w:rsid w:val="00C64275"/>
    <w:rsid w:val="00C671A5"/>
    <w:rsid w:val="00C86223"/>
    <w:rsid w:val="00D31D50"/>
    <w:rsid w:val="00D34FE1"/>
    <w:rsid w:val="00D364F3"/>
    <w:rsid w:val="00D464EF"/>
    <w:rsid w:val="00DB381F"/>
    <w:rsid w:val="00DD6083"/>
    <w:rsid w:val="00E41FE9"/>
    <w:rsid w:val="00E427A1"/>
    <w:rsid w:val="00E5231B"/>
    <w:rsid w:val="00EA1BD2"/>
    <w:rsid w:val="00EA43B2"/>
    <w:rsid w:val="00ED28CD"/>
    <w:rsid w:val="00EF4E23"/>
    <w:rsid w:val="00F01B46"/>
    <w:rsid w:val="00F03EB3"/>
    <w:rsid w:val="00F4371B"/>
    <w:rsid w:val="00FD3917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5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55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3B55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58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55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582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8E2658"/>
  </w:style>
  <w:style w:type="character" w:styleId="a6">
    <w:name w:val="Hyperlink"/>
    <w:basedOn w:val="a0"/>
    <w:unhideWhenUsed/>
    <w:rsid w:val="008E2658"/>
    <w:rPr>
      <w:color w:val="0000FF"/>
      <w:u w:val="single"/>
    </w:rPr>
  </w:style>
  <w:style w:type="paragraph" w:styleId="a7">
    <w:name w:val="Normal (Web)"/>
    <w:basedOn w:val="a"/>
    <w:uiPriority w:val="99"/>
    <w:rsid w:val="008775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2">
    <w:name w:val="Body Text 2"/>
    <w:basedOn w:val="a"/>
    <w:link w:val="2Char"/>
    <w:rsid w:val="00B55891"/>
    <w:pPr>
      <w:widowControl w:val="0"/>
      <w:adjustRightInd/>
      <w:spacing w:after="0" w:line="360" w:lineRule="auto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2Char">
    <w:name w:val="正文文本 2 Char"/>
    <w:basedOn w:val="a0"/>
    <w:link w:val="2"/>
    <w:rsid w:val="00B55891"/>
    <w:rPr>
      <w:rFonts w:ascii="Times New Roman" w:eastAsia="宋体" w:hAnsi="Times New Roman" w:cs="Times New Roman"/>
      <w:kern w:val="2"/>
      <w:sz w:val="24"/>
      <w:szCs w:val="24"/>
    </w:rPr>
  </w:style>
  <w:style w:type="paragraph" w:styleId="a8">
    <w:name w:val="Body Text"/>
    <w:basedOn w:val="a"/>
    <w:link w:val="Char2"/>
    <w:rsid w:val="00B55891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正文文本 Char"/>
    <w:basedOn w:val="a0"/>
    <w:link w:val="a8"/>
    <w:rsid w:val="00B55891"/>
    <w:rPr>
      <w:rFonts w:ascii="Times New Roman" w:eastAsia="宋体" w:hAnsi="Times New Roman" w:cs="Times New Roman"/>
      <w:kern w:val="2"/>
      <w:sz w:val="21"/>
      <w:szCs w:val="24"/>
    </w:rPr>
  </w:style>
  <w:style w:type="character" w:styleId="a9">
    <w:name w:val="Strong"/>
    <w:qFormat/>
    <w:rsid w:val="00B55891"/>
    <w:rPr>
      <w:b/>
      <w:bCs/>
    </w:rPr>
  </w:style>
  <w:style w:type="character" w:styleId="HTML">
    <w:name w:val="HTML Typewriter"/>
    <w:rsid w:val="00B55891"/>
    <w:rPr>
      <w:rFonts w:ascii="宋体" w:eastAsia="宋体" w:hAnsi="宋体" w:cs="宋体"/>
      <w:sz w:val="24"/>
      <w:szCs w:val="24"/>
    </w:rPr>
  </w:style>
  <w:style w:type="paragraph" w:styleId="3">
    <w:name w:val="Body Text 3"/>
    <w:basedOn w:val="a"/>
    <w:link w:val="3Char"/>
    <w:rsid w:val="00B55891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">
    <w:name w:val="正文文本 3 Char"/>
    <w:basedOn w:val="a0"/>
    <w:link w:val="3"/>
    <w:rsid w:val="00B55891"/>
    <w:rPr>
      <w:rFonts w:ascii="Times New Roman" w:eastAsia="宋体" w:hAnsi="Times New Roman" w:cs="Times New Roman"/>
      <w:kern w:val="2"/>
      <w:sz w:val="16"/>
      <w:szCs w:val="16"/>
    </w:rPr>
  </w:style>
  <w:style w:type="paragraph" w:customStyle="1" w:styleId="aa">
    <w:name w:val=".."/>
    <w:basedOn w:val="a"/>
    <w:next w:val="a"/>
    <w:rsid w:val="00B55891"/>
    <w:pPr>
      <w:widowControl w:val="0"/>
      <w:autoSpaceDE w:val="0"/>
      <w:autoSpaceDN w:val="0"/>
      <w:snapToGrid/>
      <w:spacing w:after="0"/>
    </w:pPr>
    <w:rPr>
      <w:rFonts w:ascii="Times New Roman" w:eastAsia="MS Mincho" w:hAnsi="Times New Roman" w:cs="Times New Roman"/>
      <w:sz w:val="24"/>
      <w:szCs w:val="24"/>
      <w:lang w:val="cs-CZ" w:eastAsia="ja-JP"/>
    </w:rPr>
  </w:style>
  <w:style w:type="character" w:styleId="ab">
    <w:name w:val="page number"/>
    <w:basedOn w:val="a0"/>
    <w:rsid w:val="00B55891"/>
  </w:style>
  <w:style w:type="character" w:styleId="ac">
    <w:name w:val="annotation reference"/>
    <w:basedOn w:val="a0"/>
    <w:uiPriority w:val="99"/>
    <w:semiHidden/>
    <w:unhideWhenUsed/>
    <w:rsid w:val="002F0136"/>
    <w:rPr>
      <w:sz w:val="16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2F0136"/>
    <w:rPr>
      <w:sz w:val="20"/>
      <w:szCs w:val="20"/>
    </w:rPr>
  </w:style>
  <w:style w:type="character" w:customStyle="1" w:styleId="Char3">
    <w:name w:val="批注文字 Char"/>
    <w:basedOn w:val="a0"/>
    <w:link w:val="ad"/>
    <w:uiPriority w:val="99"/>
    <w:semiHidden/>
    <w:rsid w:val="002F0136"/>
    <w:rPr>
      <w:rFonts w:ascii="Tahoma" w:hAnsi="Tahoma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F0136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2F0136"/>
    <w:rPr>
      <w:rFonts w:ascii="Tahoma" w:hAnsi="Tahoma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C2F38"/>
    <w:pPr>
      <w:ind w:firstLineChars="200" w:firstLine="420"/>
    </w:pPr>
  </w:style>
  <w:style w:type="paragraph" w:styleId="20">
    <w:name w:val="Body Text Indent 2"/>
    <w:basedOn w:val="a"/>
    <w:link w:val="2Char0"/>
    <w:uiPriority w:val="99"/>
    <w:semiHidden/>
    <w:unhideWhenUsed/>
    <w:rsid w:val="00A92A7D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A92A7D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5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55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3B55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58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55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582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8E2658"/>
  </w:style>
  <w:style w:type="character" w:styleId="a6">
    <w:name w:val="Hyperlink"/>
    <w:basedOn w:val="a0"/>
    <w:unhideWhenUsed/>
    <w:rsid w:val="008E2658"/>
    <w:rPr>
      <w:color w:val="0000FF"/>
      <w:u w:val="single"/>
    </w:rPr>
  </w:style>
  <w:style w:type="paragraph" w:styleId="a7">
    <w:name w:val="Normal (Web)"/>
    <w:basedOn w:val="a"/>
    <w:uiPriority w:val="99"/>
    <w:rsid w:val="008775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2">
    <w:name w:val="Body Text 2"/>
    <w:basedOn w:val="a"/>
    <w:link w:val="2Char"/>
    <w:rsid w:val="00B55891"/>
    <w:pPr>
      <w:widowControl w:val="0"/>
      <w:adjustRightInd/>
      <w:spacing w:after="0" w:line="360" w:lineRule="auto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2Char">
    <w:name w:val="正文文本 2 Char"/>
    <w:basedOn w:val="a0"/>
    <w:link w:val="2"/>
    <w:rsid w:val="00B55891"/>
    <w:rPr>
      <w:rFonts w:ascii="Times New Roman" w:eastAsia="宋体" w:hAnsi="Times New Roman" w:cs="Times New Roman"/>
      <w:kern w:val="2"/>
      <w:sz w:val="24"/>
      <w:szCs w:val="24"/>
    </w:rPr>
  </w:style>
  <w:style w:type="paragraph" w:styleId="a8">
    <w:name w:val="Body Text"/>
    <w:basedOn w:val="a"/>
    <w:link w:val="Char2"/>
    <w:rsid w:val="00B55891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正文文本 Char"/>
    <w:basedOn w:val="a0"/>
    <w:link w:val="a8"/>
    <w:rsid w:val="00B55891"/>
    <w:rPr>
      <w:rFonts w:ascii="Times New Roman" w:eastAsia="宋体" w:hAnsi="Times New Roman" w:cs="Times New Roman"/>
      <w:kern w:val="2"/>
      <w:sz w:val="21"/>
      <w:szCs w:val="24"/>
    </w:rPr>
  </w:style>
  <w:style w:type="character" w:styleId="a9">
    <w:name w:val="Strong"/>
    <w:qFormat/>
    <w:rsid w:val="00B55891"/>
    <w:rPr>
      <w:b/>
      <w:bCs/>
    </w:rPr>
  </w:style>
  <w:style w:type="character" w:styleId="HTML">
    <w:name w:val="HTML Typewriter"/>
    <w:rsid w:val="00B55891"/>
    <w:rPr>
      <w:rFonts w:ascii="宋体" w:eastAsia="宋体" w:hAnsi="宋体" w:cs="宋体"/>
      <w:sz w:val="24"/>
      <w:szCs w:val="24"/>
    </w:rPr>
  </w:style>
  <w:style w:type="paragraph" w:styleId="3">
    <w:name w:val="Body Text 3"/>
    <w:basedOn w:val="a"/>
    <w:link w:val="3Char"/>
    <w:rsid w:val="00B55891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">
    <w:name w:val="正文文本 3 Char"/>
    <w:basedOn w:val="a0"/>
    <w:link w:val="3"/>
    <w:rsid w:val="00B55891"/>
    <w:rPr>
      <w:rFonts w:ascii="Times New Roman" w:eastAsia="宋体" w:hAnsi="Times New Roman" w:cs="Times New Roman"/>
      <w:kern w:val="2"/>
      <w:sz w:val="16"/>
      <w:szCs w:val="16"/>
    </w:rPr>
  </w:style>
  <w:style w:type="paragraph" w:customStyle="1" w:styleId="aa">
    <w:name w:val=".."/>
    <w:basedOn w:val="a"/>
    <w:next w:val="a"/>
    <w:rsid w:val="00B55891"/>
    <w:pPr>
      <w:widowControl w:val="0"/>
      <w:autoSpaceDE w:val="0"/>
      <w:autoSpaceDN w:val="0"/>
      <w:snapToGrid/>
      <w:spacing w:after="0"/>
    </w:pPr>
    <w:rPr>
      <w:rFonts w:ascii="Times New Roman" w:eastAsia="MS Mincho" w:hAnsi="Times New Roman" w:cs="Times New Roman"/>
      <w:sz w:val="24"/>
      <w:szCs w:val="24"/>
      <w:lang w:val="cs-CZ" w:eastAsia="ja-JP"/>
    </w:rPr>
  </w:style>
  <w:style w:type="character" w:styleId="ab">
    <w:name w:val="page number"/>
    <w:basedOn w:val="a0"/>
    <w:rsid w:val="00B55891"/>
  </w:style>
  <w:style w:type="character" w:styleId="ac">
    <w:name w:val="annotation reference"/>
    <w:basedOn w:val="a0"/>
    <w:uiPriority w:val="99"/>
    <w:semiHidden/>
    <w:unhideWhenUsed/>
    <w:rsid w:val="002F0136"/>
    <w:rPr>
      <w:sz w:val="16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2F0136"/>
    <w:rPr>
      <w:sz w:val="20"/>
      <w:szCs w:val="20"/>
    </w:rPr>
  </w:style>
  <w:style w:type="character" w:customStyle="1" w:styleId="Char3">
    <w:name w:val="批注文字 Char"/>
    <w:basedOn w:val="a0"/>
    <w:link w:val="ad"/>
    <w:uiPriority w:val="99"/>
    <w:semiHidden/>
    <w:rsid w:val="002F0136"/>
    <w:rPr>
      <w:rFonts w:ascii="Tahoma" w:hAnsi="Tahoma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F0136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2F0136"/>
    <w:rPr>
      <w:rFonts w:ascii="Tahoma" w:hAnsi="Tahoma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C2F38"/>
    <w:pPr>
      <w:ind w:firstLineChars="200" w:firstLine="420"/>
    </w:pPr>
  </w:style>
  <w:style w:type="paragraph" w:styleId="20">
    <w:name w:val="Body Text Indent 2"/>
    <w:basedOn w:val="a"/>
    <w:link w:val="2Char0"/>
    <w:uiPriority w:val="99"/>
    <w:semiHidden/>
    <w:unhideWhenUsed/>
    <w:rsid w:val="00A92A7D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A92A7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7CE24A-08C8-4A0A-81FE-EE3F67CA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iCura</cp:lastModifiedBy>
  <cp:revision>3</cp:revision>
  <dcterms:created xsi:type="dcterms:W3CDTF">2021-07-08T03:50:00Z</dcterms:created>
  <dcterms:modified xsi:type="dcterms:W3CDTF">2021-07-08T04:02:00Z</dcterms:modified>
</cp:coreProperties>
</file>