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8"/>
        </w:rPr>
      </w:pPr>
    </w:p>
    <w:p>
      <w:pPr>
        <w:jc w:val="center"/>
        <w:rPr>
          <w:rFonts w:ascii="Times New Roman" w:hAnsi="Times New Roman" w:eastAsia="宋体" w:cs="Times New Roman"/>
          <w:b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8"/>
        </w:rPr>
        <w:t>获奖名单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063"/>
        <w:gridCol w:w="993"/>
        <w:gridCol w:w="992"/>
        <w:gridCol w:w="992"/>
        <w:gridCol w:w="993"/>
        <w:gridCol w:w="992"/>
        <w:gridCol w:w="992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5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项目成员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新型化合物ZK-PI-5和ZK-PI-9调控草地贪夜蛾繁殖及其作为新型绿色农药的潜力评估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蒋鑫怡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钟樊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余柳赫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何彬儿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毛淇萱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单烨蕾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唐斌、王世贵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高强度超声提升太湖银鱼鱼糜的功能特性的研究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邓晓洪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方雅洁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许明峰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纳米塑料对水生生物的毒性效应及其分子机制研究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史超丽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华天阳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李文玉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颜钟玉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许梦萱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侯小玉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刘志权、张杭君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水稻耐盐突变体st3的鉴定与生理分析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胡雨骅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金娉至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李鑫悦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柴亚琴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阮班普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二甲双胍暴露对两栖动物幼体肠道微生物群组成和代谢产物的影响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傅广丽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辛金钊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王娅婷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何梦凡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黄维妮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陆洪良、党伟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外源水杨酸在水稻适应盐旱胁迫中的 作用及其机制探究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单丽青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徐雅婷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胡嘉怡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孙奕菲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袁婷婷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薛大伟、田全祥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GFAT 和 PFK 基因在褐飞虱能量代谢中的作用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司惠茹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唐春玲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占庆雯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何彦岚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周文静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盛嘉辰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唐斌、徐彩娣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赤拟谷盗CYP9E2基因特性及调控海藻糖代谢应对二氧化碳胁迫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周彦飞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刘步生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张鑫怡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郑舒畅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许惠菲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唐斌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环境中的毒死蜱残留通过嗅觉与神经毒性使白纹伊蚊产生抗性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陈妍蓉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楼佳楠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蓝若云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陈茹菲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温雅婷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沈佳燕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王世贵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大麦WRKY转录因子抗环境胁迫研究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滕杨杨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章笑菀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杨采妮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丁雨欢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邢娜娜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黄叶静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菌虫克星——井冈霉素 “双效”生物农药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毛淇萱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钟樊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何彬尔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祁馨以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余柳赫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王世贵、唐斌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b/>
          <w:sz w:val="24"/>
          <w:szCs w:val="28"/>
        </w:rPr>
      </w:pPr>
    </w:p>
    <w:p>
      <w:pPr>
        <w:rPr>
          <w:rFonts w:ascii="Times New Roman" w:hAnsi="Times New Roman" w:eastAsia="宋体" w:cs="Times New Roman"/>
          <w:sz w:val="24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GE2MWNkZmNmMzlkNmRmYTBjNDY3MGYyNmFjOWEifQ=="/>
  </w:docVars>
  <w:rsids>
    <w:rsidRoot w:val="484F783A"/>
    <w:rsid w:val="484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2024-08-07T08:12:00Z</dcterms:created>
  <dc:creator>冰雨</dc:creator>
  <cp:lastModifiedBy>冰雨</cp:lastModifiedBy>
  <dcterms:modified xsi:type="dcterms:W3CDTF">2024-08-07T08:12:39Z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2DEF12186BD14AF49765A40A6A4C5FB5_11</vt:lpwstr>
  </property>
</Properties>
</file>