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b w:val="0"/>
          <w:bCs w:val="0"/>
          <w:i w:val="0"/>
          <w:iCs w:val="0"/>
          <w:color w:val="0585D0"/>
          <w:sz w:val="39"/>
          <w:szCs w:val="39"/>
        </w:rPr>
      </w:pPr>
      <w:bookmarkStart w:id="0" w:name="_GoBack"/>
      <w:r>
        <w:rPr>
          <w:b w:val="0"/>
          <w:bCs w:val="0"/>
          <w:i w:val="0"/>
          <w:iCs w:val="0"/>
          <w:color w:val="0585D0"/>
          <w:sz w:val="39"/>
          <w:szCs w:val="39"/>
          <w:bdr w:val="none" w:color="auto" w:sz="0" w:space="0"/>
        </w:rPr>
        <w:t>关于做好2025届本科生毕业论文（设计）工作的通知</w:t>
      </w:r>
    </w:p>
    <w:bookmarkEnd w:id="0"/>
    <w:p>
      <w:pPr>
        <w:keepNext w:val="0"/>
        <w:keepLines w:val="0"/>
        <w:widowControl/>
        <w:suppressLineNumbers w:val="0"/>
        <w:pBdr>
          <w:top w:val="none" w:color="auto" w:sz="0" w:space="0"/>
          <w:left w:val="none" w:color="auto" w:sz="0" w:space="0"/>
          <w:bottom w:val="dotted" w:color="CCCCCC" w:sz="6" w:space="3"/>
          <w:right w:val="none" w:color="auto" w:sz="0" w:space="0"/>
        </w:pBdr>
        <w:spacing w:before="0" w:beforeAutospacing="0" w:after="0" w:afterAutospacing="0" w:line="405" w:lineRule="atLeast"/>
        <w:ind w:left="0" w:right="0"/>
        <w:jc w:val="center"/>
      </w:pPr>
      <w:r>
        <w:rPr>
          <w:rFonts w:ascii="宋体" w:hAnsi="宋体" w:eastAsia="宋体" w:cs="宋体"/>
          <w:kern w:val="0"/>
          <w:sz w:val="24"/>
          <w:szCs w:val="24"/>
          <w:bdr w:val="none" w:color="auto" w:sz="0" w:space="0"/>
          <w:lang w:val="en-US" w:eastAsia="zh-CN" w:bidi="ar"/>
        </w:rPr>
        <w:t>来源 : 教务处     作者 : 实践科     时间 : 2024-09-19    访问量 : 35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pPr>
      <w:r>
        <w:rPr>
          <w:rFonts w:hint="eastAsia" w:ascii="宋体" w:hAnsi="宋体" w:eastAsia="宋体" w:cs="宋体"/>
          <w:sz w:val="24"/>
          <w:szCs w:val="24"/>
          <w:bdr w:val="none" w:color="auto" w:sz="0" w:space="0"/>
        </w:rPr>
        <w:t>各学院：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毕业论文（设计）是本科教学重要的实践性环节，根据《杭州师范大学本科毕业设计（论文）工作管理办法》（杭师大教</w:t>
      </w:r>
      <w:r>
        <w:rPr>
          <w:rFonts w:ascii="Calibri" w:hAnsi="Calibri" w:cs="Calibri"/>
          <w:sz w:val="24"/>
          <w:szCs w:val="24"/>
          <w:bdr w:val="none" w:color="auto" w:sz="0" w:space="0"/>
        </w:rPr>
        <w:t>[2014]17</w:t>
      </w:r>
      <w:r>
        <w:rPr>
          <w:rFonts w:hint="eastAsia" w:ascii="宋体" w:hAnsi="宋体" w:eastAsia="宋体" w:cs="宋体"/>
          <w:sz w:val="24"/>
          <w:szCs w:val="24"/>
          <w:bdr w:val="none" w:color="auto" w:sz="0" w:space="0"/>
        </w:rPr>
        <w:t>号）文件精神，现将</w:t>
      </w:r>
      <w:r>
        <w:rPr>
          <w:rFonts w:hint="default" w:ascii="Calibri" w:hAnsi="Calibri" w:eastAsia="宋体" w:cs="Calibri"/>
          <w:sz w:val="24"/>
          <w:szCs w:val="24"/>
          <w:bdr w:val="none" w:color="auto" w:sz="0" w:space="0"/>
        </w:rPr>
        <w:t>2025</w:t>
      </w:r>
      <w:r>
        <w:rPr>
          <w:rFonts w:hint="eastAsia" w:ascii="宋体" w:hAnsi="宋体" w:eastAsia="宋体" w:cs="宋体"/>
          <w:sz w:val="24"/>
          <w:szCs w:val="24"/>
          <w:bdr w:val="none" w:color="auto" w:sz="0" w:space="0"/>
        </w:rPr>
        <w:t>届本科生毕业论文（设计）工作通知如下：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一、加强组织领导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加强对毕业论文（设计）工作的领导。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学院成立毕业设计</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论文</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工作领导小组，完善学院实施细则，制定工作计划，明确工作职责、质量要求和检查安排，注重各环节的质量监控；建立学院、系、指导教师之间分工明确的组织体系与责任制度；定期召开工作会议，及时解决有关问题，确保毕业论文（设计）质量稳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成立毕业论文（设计）答辩委员会。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）答辩委员会由院长、教学副院长及各专业负责人或课程组责任教授等组成，主要负责答辩工作的组织安排及受理答辩争议；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）答辩委员会下设若干答辩小组，每个答辩小组应由</w:t>
      </w:r>
      <w:r>
        <w:rPr>
          <w:rFonts w:hint="default" w:ascii="Calibri" w:hAnsi="Calibri" w:cs="Calibri"/>
          <w:sz w:val="24"/>
          <w:szCs w:val="24"/>
          <w:bdr w:val="none" w:color="auto" w:sz="0" w:space="0"/>
        </w:rPr>
        <w:t>3</w:t>
      </w:r>
      <w:r>
        <w:rPr>
          <w:rFonts w:hint="eastAsia" w:ascii="宋体" w:hAnsi="宋体" w:eastAsia="宋体" w:cs="宋体"/>
          <w:sz w:val="24"/>
          <w:szCs w:val="24"/>
          <w:bdr w:val="none" w:color="auto" w:sz="0" w:space="0"/>
        </w:rPr>
        <w:t>名（含）讲师以上职称教师组成。指导教师应回避自己指导的学生所在的答辩小组。全体毕业生都应参加毕业论文（设计）答辩，答辩时间原则上每生</w:t>
      </w:r>
      <w:r>
        <w:rPr>
          <w:rFonts w:hint="default" w:ascii="Calibri" w:hAnsi="Calibri" w:cs="Calibri"/>
          <w:sz w:val="24"/>
          <w:szCs w:val="24"/>
          <w:bdr w:val="none" w:color="auto" w:sz="0" w:space="0"/>
        </w:rPr>
        <w:t>20</w:t>
      </w:r>
      <w:r>
        <w:rPr>
          <w:rFonts w:hint="eastAsia" w:ascii="宋体" w:hAnsi="宋体" w:eastAsia="宋体" w:cs="宋体"/>
          <w:sz w:val="24"/>
          <w:szCs w:val="24"/>
          <w:bdr w:val="none" w:color="auto" w:sz="0" w:space="0"/>
        </w:rPr>
        <w:t>分钟左右。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二、明确过程管理与质量要求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加强毕业论文（设计）培训指导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学院应通过毕业论文（设计）写作课程或召开会议、举办讲座等形式，对学生进行科学研究和写作方法培训，学习《杭州师范大学本科毕业论文（设计）工作管理办法》，使学生明确毕业论文（设计）的重要性以及工作要求；对指导教师进行培训动员，使指导教师明确工作职责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推进毕业论文（设计）教育改革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）为促进学生创新实践能力培养，</w:t>
      </w:r>
      <w:r>
        <w:rPr>
          <w:rFonts w:hint="eastAsia" w:ascii="宋体" w:hAnsi="宋体" w:eastAsia="宋体" w:cs="宋体"/>
          <w:color w:val="FF0000"/>
          <w:sz w:val="24"/>
          <w:szCs w:val="24"/>
          <w:bdr w:val="none" w:color="auto" w:sz="0" w:space="0"/>
        </w:rPr>
        <w:t>鼓励教师将科研课题中的子问题作为毕业论文选题来源，鼓励部分应用型专业以行业企业一线的生产实际需要作为毕业设计选题来源。</w:t>
      </w:r>
      <w:r>
        <w:rPr>
          <w:rFonts w:hint="eastAsia" w:ascii="宋体" w:hAnsi="宋体" w:eastAsia="宋体" w:cs="宋体"/>
          <w:sz w:val="24"/>
          <w:szCs w:val="24"/>
          <w:bdr w:val="none" w:color="auto" w:sz="0" w:space="0"/>
        </w:rPr>
        <w:t>各专业也应结合实际，选择与本专业学习成果要求相适应的毕业论文、毕业设计、毕业创作、社会调查报告等，并有本专业领域实务部门专家参与。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）鼓励学生以创新创业实践成果申请替代毕业论文（设计），学院要提前宣传相关政策，积极开展认定审核等相关工作。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3.</w:t>
      </w:r>
      <w:r>
        <w:rPr>
          <w:rFonts w:hint="eastAsia" w:ascii="宋体" w:hAnsi="宋体" w:eastAsia="宋体" w:cs="宋体"/>
          <w:sz w:val="24"/>
          <w:szCs w:val="24"/>
          <w:bdr w:val="none" w:color="auto" w:sz="0" w:space="0"/>
        </w:rPr>
        <w:t>严把毕业论文（设计）选题工作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color w:val="FF0000"/>
          <w:sz w:val="24"/>
          <w:szCs w:val="24"/>
          <w:bdr w:val="none" w:color="auto" w:sz="0" w:space="0"/>
        </w:rPr>
        <w:t>毕业论文（设计）选题应符合本专业培养目标和培养要求；有一定的学术水平，有助于培养学生的独立分析问题、解决问题的能力和创新能力；难易适度，大小适中</w:t>
      </w:r>
      <w:r>
        <w:rPr>
          <w:rFonts w:hint="default" w:ascii="Calibri" w:hAnsi="Calibri" w:eastAsia="宋体" w:cs="Calibri"/>
          <w:color w:val="FF0000"/>
          <w:sz w:val="24"/>
          <w:szCs w:val="24"/>
          <w:bdr w:val="none" w:color="auto" w:sz="0" w:space="0"/>
        </w:rPr>
        <w:t>,</w:t>
      </w:r>
      <w:r>
        <w:rPr>
          <w:rFonts w:hint="eastAsia" w:ascii="宋体" w:hAnsi="宋体" w:eastAsia="宋体" w:cs="宋体"/>
          <w:color w:val="FF0000"/>
          <w:sz w:val="24"/>
          <w:szCs w:val="24"/>
          <w:bdr w:val="none" w:color="auto" w:sz="0" w:space="0"/>
        </w:rPr>
        <w:t>可控性较大，适应学生的专业要求和实际能力，能够在规定的期限内独立完成；应选择与生产、教学、科研实际相结合的课题，可来自教师专业实践、科研课题、大学生科研训练计划等，以实验、实习、工程实践和社会调查等实践性工作为基础的毕业论文（设计）比例</w:t>
      </w:r>
      <w:r>
        <w:rPr>
          <w:rFonts w:hint="default" w:ascii="Calibri" w:hAnsi="Calibri" w:cs="Calibri"/>
          <w:color w:val="FF0000"/>
          <w:sz w:val="24"/>
          <w:szCs w:val="24"/>
          <w:bdr w:val="none" w:color="auto" w:sz="0" w:space="0"/>
        </w:rPr>
        <w:t>≥50%</w:t>
      </w:r>
      <w:r>
        <w:rPr>
          <w:rFonts w:hint="eastAsia" w:ascii="宋体" w:hAnsi="宋体" w:eastAsia="宋体" w:cs="宋体"/>
          <w:color w:val="FF0000"/>
          <w:sz w:val="24"/>
          <w:szCs w:val="24"/>
          <w:bdr w:val="none" w:color="auto" w:sz="0" w:space="0"/>
        </w:rPr>
        <w:t>，提倡“真题真做”。工科类应结合工程、生产和实际应用；理科类要有一定的学术水平，选题应结合当前的科技、经济发展，直接面向学科前沿；文科类要有一定的新颖性和学术性，尽可能多地反映社会、经济、文化中的实际问题、热点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选题每生一题，实行教师指导性命题与学生自由选题、独立命题相结合，注重结合教师科研项目、行业企业生产实际进行选题；鼓励学生结合省级国家级创新创业训练项目、高水平学科竞赛项目的课题自主命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）学院应根据学生选题方向和专业学生规模，组织成立若干开题报告答辩小组，每个答辩小组应由</w:t>
      </w:r>
      <w:r>
        <w:rPr>
          <w:rFonts w:hint="default" w:ascii="Calibri" w:hAnsi="Calibri" w:cs="Calibri"/>
          <w:sz w:val="24"/>
          <w:szCs w:val="24"/>
          <w:bdr w:val="none" w:color="auto" w:sz="0" w:space="0"/>
        </w:rPr>
        <w:t>3</w:t>
      </w:r>
      <w:r>
        <w:rPr>
          <w:rFonts w:hint="eastAsia" w:ascii="宋体" w:hAnsi="宋体" w:eastAsia="宋体" w:cs="宋体"/>
          <w:sz w:val="24"/>
          <w:szCs w:val="24"/>
          <w:bdr w:val="none" w:color="auto" w:sz="0" w:space="0"/>
        </w:rPr>
        <w:t>名（含）讲师以上职称教师组成，负责对学生的选题进行审定，并决定是否开题。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3</w:t>
      </w:r>
      <w:r>
        <w:rPr>
          <w:rFonts w:hint="eastAsia" w:ascii="宋体" w:hAnsi="宋体" w:eastAsia="宋体" w:cs="宋体"/>
          <w:sz w:val="24"/>
          <w:szCs w:val="24"/>
          <w:bdr w:val="none" w:color="auto" w:sz="0" w:space="0"/>
        </w:rPr>
        <w:t>）学生选题一经确定，</w:t>
      </w:r>
      <w:r>
        <w:rPr>
          <w:rStyle w:val="6"/>
          <w:rFonts w:hint="eastAsia" w:ascii="宋体" w:hAnsi="宋体" w:eastAsia="宋体" w:cs="宋体"/>
          <w:color w:val="FF0000"/>
          <w:sz w:val="24"/>
          <w:szCs w:val="24"/>
          <w:bdr w:val="none" w:color="auto" w:sz="0" w:space="0"/>
        </w:rPr>
        <w:t>不得随意更改</w:t>
      </w:r>
      <w:r>
        <w:rPr>
          <w:rStyle w:val="6"/>
          <w:rFonts w:hint="eastAsia" w:ascii="宋体" w:hAnsi="宋体" w:eastAsia="宋体" w:cs="宋体"/>
          <w:sz w:val="24"/>
          <w:szCs w:val="24"/>
          <w:bdr w:val="none" w:color="auto" w:sz="0" w:space="0"/>
        </w:rPr>
        <w:t>。</w:t>
      </w:r>
      <w:r>
        <w:rPr>
          <w:rFonts w:hint="eastAsia" w:ascii="宋体" w:hAnsi="宋体" w:eastAsia="宋体" w:cs="宋体"/>
          <w:sz w:val="24"/>
          <w:szCs w:val="24"/>
          <w:bdr w:val="none" w:color="auto" w:sz="0" w:space="0"/>
        </w:rPr>
        <w:t>请在设计（论文）题目中</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课题类型</w:t>
      </w:r>
      <w:r>
        <w:rPr>
          <w:rFonts w:hint="default" w:ascii="Calibri" w:hAnsi="Calibri" w:cs="Calibri"/>
          <w:sz w:val="24"/>
          <w:szCs w:val="24"/>
          <w:bdr w:val="none" w:color="auto" w:sz="0" w:space="0"/>
        </w:rPr>
        <w:t>” “</w:t>
      </w:r>
      <w:r>
        <w:rPr>
          <w:rFonts w:hint="eastAsia" w:ascii="宋体" w:hAnsi="宋体" w:eastAsia="宋体" w:cs="宋体"/>
          <w:sz w:val="24"/>
          <w:szCs w:val="24"/>
          <w:bdr w:val="none" w:color="auto" w:sz="0" w:space="0"/>
        </w:rPr>
        <w:t>课题来源</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课题内容</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等相应栏目中进行标注。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color w:val="FF0000"/>
          <w:sz w:val="24"/>
          <w:szCs w:val="24"/>
          <w:bdr w:val="none" w:color="auto" w:sz="0" w:space="0"/>
        </w:rPr>
        <w:t>（</w:t>
      </w:r>
      <w:r>
        <w:rPr>
          <w:rFonts w:hint="default" w:ascii="Calibri" w:hAnsi="Calibri" w:eastAsia="宋体" w:cs="Calibri"/>
          <w:color w:val="FF0000"/>
          <w:sz w:val="24"/>
          <w:szCs w:val="24"/>
          <w:bdr w:val="none" w:color="auto" w:sz="0" w:space="0"/>
        </w:rPr>
        <w:t>4</w:t>
      </w:r>
      <w:r>
        <w:rPr>
          <w:rFonts w:hint="eastAsia" w:ascii="宋体" w:hAnsi="宋体" w:eastAsia="宋体" w:cs="宋体"/>
          <w:color w:val="FF0000"/>
          <w:sz w:val="24"/>
          <w:szCs w:val="24"/>
          <w:bdr w:val="none" w:color="auto" w:sz="0" w:space="0"/>
        </w:rPr>
        <w:t>）学校将组织教学督导开展论文选题情况检查和指导工作。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4.</w:t>
      </w:r>
      <w:r>
        <w:rPr>
          <w:rFonts w:hint="eastAsia" w:ascii="宋体" w:hAnsi="宋体" w:eastAsia="宋体" w:cs="宋体"/>
          <w:sz w:val="24"/>
          <w:szCs w:val="24"/>
          <w:bdr w:val="none" w:color="auto" w:sz="0" w:space="0"/>
        </w:rPr>
        <w:t>明确毕业论文（设计）指导要求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）每位教师指导一般不超过</w:t>
      </w:r>
      <w:r>
        <w:rPr>
          <w:rFonts w:hint="default" w:ascii="Calibri" w:hAnsi="Calibri" w:cs="Calibri"/>
          <w:sz w:val="24"/>
          <w:szCs w:val="24"/>
          <w:bdr w:val="none" w:color="auto" w:sz="0" w:space="0"/>
        </w:rPr>
        <w:t>8</w:t>
      </w:r>
      <w:r>
        <w:rPr>
          <w:rFonts w:hint="eastAsia" w:ascii="宋体" w:hAnsi="宋体" w:eastAsia="宋体" w:cs="宋体"/>
          <w:sz w:val="24"/>
          <w:szCs w:val="24"/>
          <w:bdr w:val="none" w:color="auto" w:sz="0" w:space="0"/>
        </w:rPr>
        <w:t>人，对指导力量不足的学院，可外聘指导教师来充实指导教师队伍。如需外聘指导教师的，应由校内指导教师主导，校外指导教师协同指导，并填写外聘指导教师资格申报表，经学院批准并报教务处备案。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）校内指导教师必须具备中级（含）以上职称或硕士（含）以上学位，助教不能独立担任毕业论文指导教师，但可协助指导。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3</w:t>
      </w:r>
      <w:r>
        <w:rPr>
          <w:rFonts w:hint="eastAsia" w:ascii="宋体" w:hAnsi="宋体" w:eastAsia="宋体" w:cs="宋体"/>
          <w:sz w:val="24"/>
          <w:szCs w:val="24"/>
          <w:bdr w:val="none" w:color="auto" w:sz="0" w:space="0"/>
        </w:rPr>
        <w:t>）校外指导教师应由具备中级（含）以上职称的科研人员、工程技术人员担任，特别是应用型专业，在做毕业设计时，需实行双导师制，即校内和行业企业教师联合指导（要求校内指导教师主导），行业企业指导教师应具备丰富的实践教学经验、行业一线从业经历、行业从业资格，且不能单独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4</w:t>
      </w:r>
      <w:r>
        <w:rPr>
          <w:rFonts w:hint="eastAsia" w:ascii="宋体" w:hAnsi="宋体" w:eastAsia="宋体" w:cs="宋体"/>
          <w:sz w:val="24"/>
          <w:szCs w:val="24"/>
          <w:bdr w:val="none" w:color="auto" w:sz="0" w:space="0"/>
        </w:rPr>
        <w:t>）教师在毕业论文（设计）工作中，对学生开展有效的过程指导，重视对学生独立分析、解决问题和实践能力、创新精神的培养，及时解答学生问题。指导老师做好论文的过程指导，可采用</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指导日志（手工录入）</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或</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论文过程指导记录（系统自动提取）</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方式，由学院自主选择。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5.</w:t>
      </w:r>
      <w:r>
        <w:rPr>
          <w:rFonts w:hint="eastAsia" w:ascii="宋体" w:hAnsi="宋体" w:eastAsia="宋体" w:cs="宋体"/>
          <w:sz w:val="24"/>
          <w:szCs w:val="24"/>
          <w:bdr w:val="none" w:color="auto" w:sz="0" w:space="0"/>
        </w:rPr>
        <w:t>完善毕业论文（设计）过程管理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）各学院、专业明确专人负责毕业论文（设计）过程管理，及时收集反馈并处理过程管理中的问题，对毕业论文（设计）管理系统存在的问题提出合理意见建议，促进学校开展整改工作。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对在校外企业开展毕业论文（设计）的，除安排校外指导教师外，必须配备校内指导教师，并经常与校外指导教师和学生联系，检查开展毕业论文（设计）的条件是否具备，跟踪毕业论文（设计）进展，及时反馈并解决校外开展毕业论文（设计）存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eastAsia="宋体" w:cs="Calibri"/>
          <w:sz w:val="24"/>
          <w:szCs w:val="24"/>
          <w:bdr w:val="none" w:color="auto" w:sz="0" w:space="0"/>
        </w:rPr>
        <w:t>3</w:t>
      </w:r>
      <w:r>
        <w:rPr>
          <w:rFonts w:hint="eastAsia" w:ascii="宋体" w:hAnsi="宋体" w:eastAsia="宋体" w:cs="宋体"/>
          <w:sz w:val="24"/>
          <w:szCs w:val="24"/>
          <w:bdr w:val="none" w:color="auto" w:sz="0" w:space="0"/>
        </w:rPr>
        <w:t>）</w:t>
      </w:r>
      <w:r>
        <w:rPr>
          <w:rFonts w:hint="eastAsia" w:ascii="宋体" w:hAnsi="宋体" w:eastAsia="宋体" w:cs="宋体"/>
          <w:color w:val="FF0000"/>
          <w:sz w:val="24"/>
          <w:szCs w:val="24"/>
          <w:bdr w:val="none" w:color="auto" w:sz="0" w:space="0"/>
        </w:rPr>
        <w:t>学院应积极组织开展中期检查，了解学生毕业设计（论文）的进展情况和教师的指导情况，对存在问题应予以及时解决，保证毕业论文按时保质保量完成。学校将对学院中期检查工作进行抽查。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6.</w:t>
      </w:r>
      <w:r>
        <w:rPr>
          <w:rFonts w:hint="eastAsia" w:ascii="宋体" w:hAnsi="宋体" w:eastAsia="宋体" w:cs="宋体"/>
          <w:sz w:val="24"/>
          <w:szCs w:val="24"/>
          <w:bdr w:val="none" w:color="auto" w:sz="0" w:space="0"/>
        </w:rPr>
        <w:t>强化学术诚信检测环节管理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）学生撰写毕业论文（设计）应实事求是，杜绝抄袭、伪造数据等弄虚作假行为。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学生的毕业论文（设计）正文均须参加由学校指定的查重检测系统进行检测，检测工作由各学院具体负责组织。查重检测系统是由指导老师和学生共同使用的，学生上传查重文档后，指导老师需登录查重检测系统填写对应的指导意见。答辩前，学生须上交由本人和导师签字的纸质检测报告，符合要求方能参加论文答辩。如果发现学生答辩和查重使用</w:t>
      </w:r>
      <w:r>
        <w:rPr>
          <w:rFonts w:hint="default" w:ascii="Calibri" w:hAnsi="Calibri" w:cs="Calibri"/>
          <w:sz w:val="24"/>
          <w:szCs w:val="24"/>
          <w:bdr w:val="none" w:color="auto" w:sz="0" w:space="0"/>
        </w:rPr>
        <w:t>AB</w:t>
      </w:r>
      <w:r>
        <w:rPr>
          <w:rFonts w:hint="eastAsia" w:ascii="宋体" w:hAnsi="宋体" w:eastAsia="宋体" w:cs="宋体"/>
          <w:sz w:val="24"/>
          <w:szCs w:val="24"/>
          <w:bdr w:val="none" w:color="auto" w:sz="0" w:space="0"/>
        </w:rPr>
        <w:t>稿，属于弄虚作假行为，直接取消答辩资格。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7.</w:t>
      </w:r>
      <w:r>
        <w:rPr>
          <w:rFonts w:hint="eastAsia" w:ascii="宋体" w:hAnsi="宋体" w:eastAsia="宋体" w:cs="宋体"/>
          <w:sz w:val="24"/>
          <w:szCs w:val="24"/>
          <w:bdr w:val="none" w:color="auto" w:sz="0" w:space="0"/>
        </w:rPr>
        <w:t>加强毕业论文（设计）成绩管理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探索开展毕业论文（设计）第三方评阅工作，由教务处抽取部分毕业论文（设计），并委托校内外专家进行评阅，如抽检不合格的论文，须经修改后进行第二次答辩；学校鼓励各学院结合实际情况，自主开展第三方评阅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）毕业论文（设计）终评成绩由指导教师成绩、评阅教师成绩及答辩成绩三项组成，三项成绩的权重比例由专业自行决定，其中指导教师成绩的权重不得超过</w:t>
      </w:r>
      <w:r>
        <w:rPr>
          <w:rFonts w:hint="default" w:ascii="Calibri" w:hAnsi="Calibri" w:cs="Calibri"/>
          <w:sz w:val="24"/>
          <w:szCs w:val="24"/>
          <w:bdr w:val="none" w:color="auto" w:sz="0" w:space="0"/>
        </w:rPr>
        <w:t>30%</w:t>
      </w:r>
      <w:r>
        <w:rPr>
          <w:rFonts w:hint="eastAsia" w:ascii="宋体" w:hAnsi="宋体" w:eastAsia="宋体" w:cs="宋体"/>
          <w:sz w:val="24"/>
          <w:szCs w:val="24"/>
          <w:bdr w:val="none" w:color="auto" w:sz="0" w:space="0"/>
        </w:rPr>
        <w:t>，并逐步降低；三项成绩中有一项成绩不及格者，须经过二次答辩获得最终的论文成绩；答辩为必经程序，学生须通过论文答辩方能将答辩成绩计入终评成绩，凡是经过二次答辩通过的学生论文成绩为及格。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3</w:t>
      </w:r>
      <w:r>
        <w:rPr>
          <w:rFonts w:hint="eastAsia" w:ascii="宋体" w:hAnsi="宋体" w:eastAsia="宋体" w:cs="宋体"/>
          <w:sz w:val="24"/>
          <w:szCs w:val="24"/>
          <w:bdr w:val="none" w:color="auto" w:sz="0" w:space="0"/>
        </w:rPr>
        <w:t>）毕业论文（设计）终评成绩采用五级记分制（即优、良、中、及格、不及格），其中各专业的</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优</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成绩在</w:t>
      </w:r>
      <w:r>
        <w:rPr>
          <w:rFonts w:hint="default" w:ascii="Calibri" w:hAnsi="Calibri" w:cs="Calibri"/>
          <w:sz w:val="24"/>
          <w:szCs w:val="24"/>
          <w:bdr w:val="none" w:color="auto" w:sz="0" w:space="0"/>
        </w:rPr>
        <w:t>90</w:t>
      </w:r>
      <w:r>
        <w:rPr>
          <w:rFonts w:hint="eastAsia" w:ascii="宋体" w:hAnsi="宋体" w:eastAsia="宋体" w:cs="宋体"/>
          <w:sz w:val="24"/>
          <w:szCs w:val="24"/>
          <w:bdr w:val="none" w:color="auto" w:sz="0" w:space="0"/>
        </w:rPr>
        <w:t>分以上，</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良</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成绩在</w:t>
      </w:r>
      <w:r>
        <w:rPr>
          <w:rFonts w:hint="default" w:ascii="Calibri" w:hAnsi="Calibri" w:cs="Calibri"/>
          <w:sz w:val="24"/>
          <w:szCs w:val="24"/>
          <w:bdr w:val="none" w:color="auto" w:sz="0" w:space="0"/>
        </w:rPr>
        <w:t>80</w:t>
      </w:r>
      <w:r>
        <w:rPr>
          <w:rFonts w:hint="eastAsia" w:ascii="宋体" w:hAnsi="宋体" w:eastAsia="宋体" w:cs="宋体"/>
          <w:sz w:val="24"/>
          <w:szCs w:val="24"/>
          <w:bdr w:val="none" w:color="auto" w:sz="0" w:space="0"/>
        </w:rPr>
        <w:t>分以上，优秀率不得超过</w:t>
      </w:r>
      <w:r>
        <w:rPr>
          <w:rFonts w:hint="default" w:ascii="Calibri" w:hAnsi="Calibri" w:cs="Calibri"/>
          <w:sz w:val="24"/>
          <w:szCs w:val="24"/>
          <w:bdr w:val="none" w:color="auto" w:sz="0" w:space="0"/>
        </w:rPr>
        <w:t>25%</w:t>
      </w:r>
      <w:r>
        <w:rPr>
          <w:rFonts w:hint="eastAsia" w:ascii="宋体" w:hAnsi="宋体" w:eastAsia="宋体" w:cs="宋体"/>
          <w:sz w:val="24"/>
          <w:szCs w:val="24"/>
          <w:bdr w:val="none" w:color="auto" w:sz="0" w:space="0"/>
        </w:rPr>
        <w:t>，优良率的总和不得超过</w:t>
      </w:r>
      <w:r>
        <w:rPr>
          <w:rFonts w:hint="default" w:ascii="Calibri" w:hAnsi="Calibri" w:cs="Calibri"/>
          <w:sz w:val="24"/>
          <w:szCs w:val="24"/>
          <w:bdr w:val="none" w:color="auto" w:sz="0" w:space="0"/>
        </w:rPr>
        <w:t>75%</w:t>
      </w: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中</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（含</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中</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）以下成绩比例不低于</w:t>
      </w:r>
      <w:r>
        <w:rPr>
          <w:rFonts w:hint="default" w:ascii="Calibri" w:hAnsi="Calibri" w:cs="Calibri"/>
          <w:sz w:val="24"/>
          <w:szCs w:val="24"/>
          <w:bdr w:val="none" w:color="auto" w:sz="0" w:space="0"/>
        </w:rPr>
        <w:t>25%</w:t>
      </w:r>
      <w:r>
        <w:rPr>
          <w:rFonts w:hint="eastAsia" w:ascii="宋体" w:hAnsi="宋体" w:eastAsia="宋体" w:cs="宋体"/>
          <w:sz w:val="24"/>
          <w:szCs w:val="24"/>
          <w:bdr w:val="none" w:color="auto" w:sz="0" w:space="0"/>
        </w:rPr>
        <w:t>；专业之间各比例不能打通（使用论文管理系统，各等级比例超过上限，系统会控制成绩将不能发布）。学院应严格按照以上各成绩比例进行审定。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8.</w:t>
      </w:r>
      <w:r>
        <w:rPr>
          <w:rFonts w:hint="eastAsia" w:ascii="宋体" w:hAnsi="宋体" w:eastAsia="宋体" w:cs="宋体"/>
          <w:sz w:val="24"/>
          <w:szCs w:val="24"/>
          <w:bdr w:val="none" w:color="auto" w:sz="0" w:space="0"/>
        </w:rPr>
        <w:t>做好毕业论文（设计）总结推优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做好</w:t>
      </w:r>
      <w:r>
        <w:rPr>
          <w:rFonts w:hint="default" w:ascii="Calibri" w:hAnsi="Calibri" w:eastAsia="宋体" w:cs="Calibri"/>
          <w:sz w:val="24"/>
          <w:szCs w:val="24"/>
          <w:bdr w:val="none" w:color="auto" w:sz="0" w:space="0"/>
        </w:rPr>
        <w:t>2025</w:t>
      </w:r>
      <w:r>
        <w:rPr>
          <w:rFonts w:hint="eastAsia" w:ascii="宋体" w:hAnsi="宋体" w:eastAsia="宋体" w:cs="宋体"/>
          <w:sz w:val="24"/>
          <w:szCs w:val="24"/>
          <w:bdr w:val="none" w:color="auto" w:sz="0" w:space="0"/>
        </w:rPr>
        <w:t>届毕业生毕业论文（设计）工作的总结与质量分析，按要求完成工作资料的整理归档工作。学生毕业论文（设计）的纸质文本材料按学校要求装订由学院整理保存，电子文本材料按专业整理后自行保存；并在系统完成论文推优工作，专业排名第一的学生论文向学校推荐优秀毕业论文（设计），在论文管理系统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三、其他事项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1.</w:t>
      </w:r>
      <w:r>
        <w:rPr>
          <w:rFonts w:hint="eastAsia" w:ascii="宋体" w:hAnsi="宋体" w:eastAsia="宋体" w:cs="宋体"/>
          <w:sz w:val="24"/>
          <w:szCs w:val="24"/>
          <w:bdr w:val="none" w:color="auto" w:sz="0" w:space="0"/>
        </w:rPr>
        <w:t>各专业学生毕业论文（设计）的集中撰写时间不得少于</w:t>
      </w:r>
      <w:r>
        <w:rPr>
          <w:rFonts w:hint="default" w:ascii="Calibri" w:hAnsi="Calibri" w:cs="Calibri"/>
          <w:sz w:val="24"/>
          <w:szCs w:val="24"/>
          <w:bdr w:val="none" w:color="auto" w:sz="0" w:space="0"/>
        </w:rPr>
        <w:t>6</w:t>
      </w:r>
      <w:r>
        <w:rPr>
          <w:rFonts w:hint="eastAsia" w:ascii="宋体" w:hAnsi="宋体" w:eastAsia="宋体" w:cs="宋体"/>
          <w:sz w:val="24"/>
          <w:szCs w:val="24"/>
          <w:bdr w:val="none" w:color="auto" w:sz="0" w:space="0"/>
        </w:rPr>
        <w:t>周，学校总体安排详见《</w:t>
      </w:r>
      <w:r>
        <w:rPr>
          <w:rFonts w:hint="default" w:ascii="Calibri" w:hAnsi="Calibri" w:eastAsia="宋体" w:cs="Calibri"/>
          <w:sz w:val="24"/>
          <w:szCs w:val="24"/>
          <w:bdr w:val="none" w:color="auto" w:sz="0" w:space="0"/>
        </w:rPr>
        <w:t>2025</w:t>
      </w:r>
      <w:r>
        <w:rPr>
          <w:rFonts w:hint="eastAsia" w:ascii="宋体" w:hAnsi="宋体" w:eastAsia="宋体" w:cs="宋体"/>
          <w:sz w:val="24"/>
          <w:szCs w:val="24"/>
          <w:bdr w:val="none" w:color="auto" w:sz="0" w:space="0"/>
        </w:rPr>
        <w:t>届毕业论文（设计）时间安排和具体工作要求》，具体时间以论文管理系统确定的时间节点为准</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各环节的各个角色（指导老师、专业负责人、答辩组长及学生等）须在规定的时间节点内完成任务。学生不能按时完成任务的只能进入第二次答辩环节或延迟毕业，特别需要注意的是经过第二次答辩得到的论文成绩只有及格一个选项。（注：所有毕业论文（设计）用表均在论文管理系统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2.</w:t>
      </w:r>
      <w:r>
        <w:rPr>
          <w:rFonts w:hint="eastAsia" w:ascii="宋体" w:hAnsi="宋体" w:eastAsia="宋体" w:cs="宋体"/>
          <w:sz w:val="24"/>
          <w:szCs w:val="24"/>
          <w:bdr w:val="none" w:color="auto" w:sz="0" w:space="0"/>
        </w:rPr>
        <w:t>根据《杭州师范大学关于进一步推进本科生学术论文和专利授权工作的实施意见》（杭师大〔</w:t>
      </w:r>
      <w:r>
        <w:rPr>
          <w:rFonts w:hint="default" w:ascii="Calibri" w:hAnsi="Calibri" w:cs="Calibri"/>
          <w:sz w:val="24"/>
          <w:szCs w:val="24"/>
          <w:bdr w:val="none" w:color="auto" w:sz="0" w:space="0"/>
        </w:rPr>
        <w:t>2012</w:t>
      </w:r>
      <w:r>
        <w:rPr>
          <w:rFonts w:hint="eastAsia" w:ascii="宋体" w:hAnsi="宋体" w:eastAsia="宋体" w:cs="宋体"/>
          <w:sz w:val="24"/>
          <w:szCs w:val="24"/>
          <w:bdr w:val="none" w:color="auto" w:sz="0" w:space="0"/>
        </w:rPr>
        <w:t>〕</w:t>
      </w:r>
      <w:r>
        <w:rPr>
          <w:rFonts w:hint="default" w:ascii="Calibri" w:hAnsi="Calibri" w:cs="Calibri"/>
          <w:sz w:val="24"/>
          <w:szCs w:val="24"/>
          <w:bdr w:val="none" w:color="auto" w:sz="0" w:space="0"/>
        </w:rPr>
        <w:t>127</w:t>
      </w:r>
      <w:r>
        <w:rPr>
          <w:rFonts w:hint="eastAsia" w:ascii="宋体" w:hAnsi="宋体" w:eastAsia="宋体" w:cs="宋体"/>
          <w:sz w:val="24"/>
          <w:szCs w:val="24"/>
          <w:bdr w:val="none" w:color="auto" w:sz="0" w:space="0"/>
        </w:rPr>
        <w:t>号）规定，本科生在二级及以上学术期刊上发表与专业相关的学术论文，且与毕业论文选题吻合的，可申请替代毕业论文，但不替代毕业论文正文以外的开题报告、翻译等其他部分和答辩环节。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3.</w:t>
      </w:r>
      <w:r>
        <w:rPr>
          <w:rFonts w:hint="eastAsia" w:ascii="宋体" w:hAnsi="宋体" w:eastAsia="宋体" w:cs="宋体"/>
          <w:sz w:val="24"/>
          <w:szCs w:val="24"/>
          <w:bdr w:val="none" w:color="auto" w:sz="0" w:space="0"/>
        </w:rPr>
        <w:t>本科毕业论文（设计）的经费每生不少于</w:t>
      </w:r>
      <w:r>
        <w:rPr>
          <w:rFonts w:hint="default" w:ascii="Calibri" w:hAnsi="Calibri" w:cs="Calibri"/>
          <w:sz w:val="24"/>
          <w:szCs w:val="24"/>
          <w:bdr w:val="none" w:color="auto" w:sz="0" w:space="0"/>
        </w:rPr>
        <w:t>180</w:t>
      </w:r>
      <w:r>
        <w:rPr>
          <w:rFonts w:hint="eastAsia" w:ascii="宋体" w:hAnsi="宋体" w:eastAsia="宋体" w:cs="宋体"/>
          <w:sz w:val="24"/>
          <w:szCs w:val="24"/>
          <w:bdr w:val="none" w:color="auto" w:sz="0" w:space="0"/>
        </w:rPr>
        <w:t>元，在学院教学日常经费中列支，专款专用。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default" w:ascii="Calibri" w:hAnsi="Calibri" w:cs="Calibri"/>
          <w:sz w:val="24"/>
          <w:szCs w:val="24"/>
          <w:bdr w:val="none" w:color="auto" w:sz="0" w:space="0"/>
        </w:rPr>
        <w:t>4.</w:t>
      </w:r>
      <w:r>
        <w:rPr>
          <w:rFonts w:hint="eastAsia" w:ascii="宋体" w:hAnsi="宋体" w:eastAsia="宋体" w:cs="宋体"/>
          <w:sz w:val="24"/>
          <w:szCs w:val="24"/>
          <w:bdr w:val="none" w:color="auto" w:sz="0" w:space="0"/>
        </w:rPr>
        <w:t>全校各专业（除美术学院、文创学院特殊情况外）需全部使用毕业论文（设计）管理系统，各学院需保存论文环节的所有纸质文档。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在使用论文管理系统中</w:t>
      </w:r>
      <w:r>
        <w:rPr>
          <w:rFonts w:hint="default" w:ascii="Calibri" w:hAnsi="Calibri" w:cs="Calibri"/>
          <w:sz w:val="24"/>
          <w:szCs w:val="24"/>
          <w:bdr w:val="none" w:color="auto" w:sz="0" w:space="0"/>
        </w:rPr>
        <w:t>,</w:t>
      </w:r>
      <w:r>
        <w:rPr>
          <w:rFonts w:hint="eastAsia" w:ascii="宋体" w:hAnsi="宋体" w:eastAsia="宋体" w:cs="宋体"/>
          <w:sz w:val="24"/>
          <w:szCs w:val="24"/>
          <w:bdr w:val="none" w:color="auto" w:sz="0" w:space="0"/>
        </w:rPr>
        <w:t>如遇问题及时和教务处实践科沟通，联系电话：</w:t>
      </w:r>
      <w:r>
        <w:rPr>
          <w:rFonts w:hint="default" w:ascii="Calibri" w:hAnsi="Calibri" w:cs="Calibri"/>
          <w:sz w:val="24"/>
          <w:szCs w:val="24"/>
          <w:bdr w:val="none" w:color="auto" w:sz="0" w:space="0"/>
        </w:rPr>
        <w:t>2886805</w:t>
      </w:r>
      <w:r>
        <w:rPr>
          <w:rFonts w:hint="default" w:ascii="Calibri" w:hAnsi="Calibri" w:eastAsia="宋体" w:cs="Calibri"/>
          <w:sz w:val="24"/>
          <w:szCs w:val="24"/>
          <w:bdr w:val="none" w:color="auto" w:sz="0" w:space="0"/>
        </w:rPr>
        <w:t>2</w:t>
      </w:r>
      <w:r>
        <w:rPr>
          <w:rFonts w:hint="eastAsia" w:ascii="宋体" w:hAnsi="宋体" w:eastAsia="宋体" w:cs="宋体"/>
          <w:sz w:val="24"/>
          <w:szCs w:val="24"/>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r>
        <w:rPr>
          <w:rFonts w:hint="eastAsia" w:ascii="宋体" w:hAnsi="宋体" w:eastAsia="宋体" w:cs="宋体"/>
          <w:sz w:val="24"/>
          <w:szCs w:val="24"/>
          <w:bdr w:val="none" w:color="auto" w:sz="0" w:space="0"/>
        </w:rPr>
        <w:t>附件：</w:t>
      </w:r>
      <w:r>
        <w:rPr>
          <w:rFonts w:hint="eastAsia" w:ascii="宋体" w:hAnsi="宋体" w:eastAsia="宋体" w:cs="宋体"/>
          <w:color w:val="333333"/>
          <w:sz w:val="24"/>
          <w:szCs w:val="24"/>
          <w:u w:val="single"/>
          <w:bdr w:val="none" w:color="auto" w:sz="0" w:space="0"/>
        </w:rPr>
        <w:fldChar w:fldCharType="begin"/>
      </w:r>
      <w:r>
        <w:rPr>
          <w:rFonts w:hint="eastAsia" w:ascii="宋体" w:hAnsi="宋体" w:eastAsia="宋体" w:cs="宋体"/>
          <w:color w:val="333333"/>
          <w:sz w:val="24"/>
          <w:szCs w:val="24"/>
          <w:u w:val="single"/>
          <w:bdr w:val="none" w:color="auto" w:sz="0" w:space="0"/>
        </w:rPr>
        <w:instrText xml:space="preserve"> HYPERLINK "https://jwc.hznu.edu.cn/upload/resources/file/2024/09/19/7847204.doc" \o "2025届毕业设计（论文）时间安排和具体工作要求" \t "https://jwc.hznu.edu.cn/c/2024-09-19/_blank" </w:instrText>
      </w:r>
      <w:r>
        <w:rPr>
          <w:rFonts w:hint="eastAsia" w:ascii="宋体" w:hAnsi="宋体" w:eastAsia="宋体" w:cs="宋体"/>
          <w:color w:val="333333"/>
          <w:sz w:val="24"/>
          <w:szCs w:val="24"/>
          <w:u w:val="single"/>
          <w:bdr w:val="none" w:color="auto" w:sz="0" w:space="0"/>
        </w:rPr>
        <w:fldChar w:fldCharType="separate"/>
      </w:r>
      <w:r>
        <w:rPr>
          <w:rStyle w:val="7"/>
          <w:rFonts w:hint="eastAsia" w:ascii="宋体" w:hAnsi="宋体" w:eastAsia="宋体" w:cs="宋体"/>
          <w:color w:val="333333"/>
          <w:sz w:val="24"/>
          <w:szCs w:val="24"/>
          <w:u w:val="single"/>
          <w:bdr w:val="none" w:color="auto" w:sz="0" w:space="0"/>
        </w:rPr>
        <w:t>2025届毕业设计（论文）时间安排和具体工作要求</w:t>
      </w:r>
      <w:r>
        <w:rPr>
          <w:rFonts w:hint="eastAsia" w:ascii="宋体" w:hAnsi="宋体" w:eastAsia="宋体" w:cs="宋体"/>
          <w:color w:val="333333"/>
          <w:sz w:val="24"/>
          <w:szCs w:val="24"/>
          <w:u w:val="singl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jc w:val="right"/>
      </w:pPr>
      <w:r>
        <w:rPr>
          <w:rFonts w:hint="eastAsia" w:ascii="宋体" w:hAnsi="宋体" w:eastAsia="宋体" w:cs="宋体"/>
          <w:sz w:val="24"/>
          <w:szCs w:val="24"/>
          <w:bdr w:val="none" w:color="auto" w:sz="0" w:space="0"/>
        </w:rPr>
        <w:t>教务处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480"/>
        <w:jc w:val="right"/>
      </w:pPr>
      <w:r>
        <w:rPr>
          <w:rFonts w:hint="default" w:ascii="Calibri" w:hAnsi="Calibri" w:cs="Calibri"/>
          <w:sz w:val="24"/>
          <w:szCs w:val="24"/>
          <w:bdr w:val="none" w:color="auto" w:sz="0" w:space="0"/>
        </w:rPr>
        <w:t>202</w:t>
      </w:r>
      <w:r>
        <w:rPr>
          <w:rFonts w:hint="default" w:ascii="Calibri" w:hAnsi="Calibri" w:eastAsia="宋体" w:cs="Calibri"/>
          <w:sz w:val="24"/>
          <w:szCs w:val="24"/>
          <w:bdr w:val="none" w:color="auto" w:sz="0" w:space="0"/>
        </w:rPr>
        <w:t>4</w:t>
      </w:r>
      <w:r>
        <w:rPr>
          <w:rFonts w:hint="eastAsia" w:ascii="宋体" w:hAnsi="宋体" w:eastAsia="宋体" w:cs="宋体"/>
          <w:sz w:val="24"/>
          <w:szCs w:val="24"/>
          <w:bdr w:val="none" w:color="auto" w:sz="0" w:space="0"/>
        </w:rPr>
        <w:t>年</w:t>
      </w:r>
      <w:r>
        <w:rPr>
          <w:rFonts w:hint="default" w:ascii="Calibri" w:hAnsi="Calibri" w:eastAsia="宋体" w:cs="Calibri"/>
          <w:sz w:val="24"/>
          <w:szCs w:val="24"/>
          <w:bdr w:val="none" w:color="auto" w:sz="0" w:space="0"/>
        </w:rPr>
        <w:t>9</w:t>
      </w:r>
      <w:r>
        <w:rPr>
          <w:rFonts w:hint="eastAsia" w:ascii="宋体" w:hAnsi="宋体" w:eastAsia="宋体" w:cs="宋体"/>
          <w:sz w:val="24"/>
          <w:szCs w:val="24"/>
          <w:bdr w:val="none" w:color="auto" w:sz="0" w:space="0"/>
        </w:rPr>
        <w:t>月</w:t>
      </w:r>
      <w:r>
        <w:rPr>
          <w:rFonts w:hint="default" w:ascii="Calibri" w:hAnsi="Calibri" w:eastAsia="宋体" w:cs="Calibri"/>
          <w:sz w:val="24"/>
          <w:szCs w:val="24"/>
          <w:bdr w:val="none" w:color="auto" w:sz="0" w:space="0"/>
        </w:rPr>
        <w:t>10</w:t>
      </w:r>
      <w:r>
        <w:rPr>
          <w:rFonts w:hint="eastAsia" w:ascii="宋体" w:hAnsi="宋体" w:eastAsia="宋体" w:cs="宋体"/>
          <w:sz w:val="24"/>
          <w:szCs w:val="24"/>
          <w:bdr w:val="none" w:color="auto" w:sz="0" w:space="0"/>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mZDI1MjcwOTMyM2E3MTcwZGI3OTY3MmYzYTQ4YTQifQ=="/>
  </w:docVars>
  <w:rsids>
    <w:rsidRoot w:val="00000000"/>
    <w:rsid w:val="161C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2024-09-24T01:23:56Z</dcterms:created>
  <dc:creator>Admin</dc:creator>
  <cp:lastModifiedBy>海鸥</cp:lastModifiedBy>
  <dcterms:modified xsi:type="dcterms:W3CDTF">2024-09-24T01:24:10Z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550B473B5CCF4ACC9FC311AD59EA52C2_12</vt:lpwstr>
  </property>
</Properties>
</file>