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20F9E0">
      <w:pPr>
        <w:pStyle w:val="7"/>
        <w:spacing w:before="0" w:after="0" w:line="730" w:lineRule="exact"/>
        <w:jc w:val="left"/>
        <w:rPr>
          <w:rFonts w:ascii="黑体"/>
          <w:b/>
          <w:bCs/>
          <w:color w:val="auto"/>
          <w:sz w:val="72"/>
          <w:lang w:eastAsia="zh-CN"/>
        </w:rPr>
      </w:pPr>
      <w:r>
        <w:rPr>
          <w:rFonts w:ascii="黑体" w:hAnsi="黑体" w:cs="黑体"/>
          <w:b/>
          <w:bCs/>
          <w:color w:val="auto"/>
          <w:spacing w:val="2"/>
          <w:sz w:val="72"/>
          <w:lang w:eastAsia="zh-CN"/>
        </w:rPr>
        <w:t>实验室安全与环保工作</w:t>
      </w:r>
    </w:p>
    <w:p w14:paraId="45356CE6">
      <w:pPr>
        <w:pStyle w:val="7"/>
        <w:spacing w:before="2487" w:after="0" w:line="850" w:lineRule="exact"/>
        <w:ind w:left="3191"/>
        <w:jc w:val="left"/>
        <w:rPr>
          <w:rFonts w:ascii="黑体"/>
          <w:b/>
          <w:bCs/>
          <w:color w:val="auto"/>
          <w:sz w:val="84"/>
          <w:lang w:eastAsia="zh-CN"/>
        </w:rPr>
      </w:pPr>
      <w:r>
        <w:rPr>
          <w:rFonts w:ascii="黑体" w:hAnsi="黑体" w:cs="黑体"/>
          <w:b/>
          <w:bCs/>
          <w:color w:val="auto"/>
          <w:sz w:val="84"/>
          <w:lang w:eastAsia="zh-CN"/>
        </w:rPr>
        <w:t>责</w:t>
      </w:r>
    </w:p>
    <w:p w14:paraId="26E4F407">
      <w:pPr>
        <w:pStyle w:val="7"/>
        <w:spacing w:before="1646" w:after="0" w:line="850" w:lineRule="exact"/>
        <w:ind w:left="3191"/>
        <w:jc w:val="left"/>
        <w:rPr>
          <w:rFonts w:ascii="黑体"/>
          <w:b/>
          <w:bCs/>
          <w:color w:val="auto"/>
          <w:sz w:val="84"/>
          <w:lang w:eastAsia="zh-CN"/>
        </w:rPr>
      </w:pPr>
      <w:r>
        <w:rPr>
          <w:rFonts w:ascii="黑体" w:hAnsi="黑体" w:cs="黑体"/>
          <w:b/>
          <w:bCs/>
          <w:color w:val="auto"/>
          <w:sz w:val="84"/>
          <w:lang w:eastAsia="zh-CN"/>
        </w:rPr>
        <w:t>任</w:t>
      </w:r>
    </w:p>
    <w:p w14:paraId="4DE992C5">
      <w:pPr>
        <w:pStyle w:val="7"/>
        <w:spacing w:before="1646" w:after="0" w:line="850" w:lineRule="exact"/>
        <w:ind w:left="3191"/>
        <w:jc w:val="left"/>
        <w:rPr>
          <w:rFonts w:ascii="黑体"/>
          <w:b/>
          <w:bCs/>
          <w:color w:val="auto"/>
          <w:sz w:val="84"/>
          <w:lang w:eastAsia="zh-CN"/>
        </w:rPr>
      </w:pPr>
      <w:r>
        <w:rPr>
          <w:rFonts w:ascii="黑体" w:hAnsi="黑体" w:cs="黑体"/>
          <w:b/>
          <w:bCs/>
          <w:color w:val="auto"/>
          <w:sz w:val="84"/>
          <w:lang w:eastAsia="zh-CN"/>
        </w:rPr>
        <w:t>书</w:t>
      </w:r>
    </w:p>
    <w:p w14:paraId="0B3FE186">
      <w:pPr>
        <w:pStyle w:val="7"/>
        <w:spacing w:before="2156" w:after="0" w:line="450" w:lineRule="exact"/>
        <w:ind w:left="2202"/>
        <w:jc w:val="left"/>
        <w:rPr>
          <w:rFonts w:ascii="宋体" w:hAnsi="宋体" w:cs="宋体"/>
          <w:b/>
          <w:bCs/>
          <w:color w:val="auto"/>
          <w:spacing w:val="30"/>
          <w:sz w:val="44"/>
          <w:lang w:eastAsia="zh-CN"/>
        </w:rPr>
      </w:pPr>
      <w:r>
        <w:rPr>
          <w:rFonts w:ascii="宋体" w:hAnsi="宋体" w:cs="宋体"/>
          <w:b/>
          <w:bCs/>
          <w:color w:val="auto"/>
          <w:spacing w:val="30"/>
          <w:sz w:val="44"/>
          <w:lang w:eastAsia="zh-CN"/>
        </w:rPr>
        <w:t>杭州师范大学</w:t>
      </w:r>
    </w:p>
    <w:p w14:paraId="2778BF15">
      <w:pPr>
        <w:pStyle w:val="7"/>
        <w:spacing w:before="0" w:after="0"/>
        <w:ind w:left="-480" w:leftChars="-200" w:right="1298" w:rightChars="541"/>
        <w:jc w:val="center"/>
        <w:rPr>
          <w:rFonts w:ascii="宋体" w:hAnsi="宋体" w:cs="宋体"/>
          <w:b/>
          <w:bCs/>
          <w:color w:val="auto"/>
          <w:spacing w:val="30"/>
          <w:sz w:val="44"/>
          <w:lang w:eastAsia="zh-CN"/>
        </w:rPr>
      </w:pPr>
      <w:r>
        <w:rPr>
          <w:rFonts w:hint="eastAsia" w:ascii="宋体" w:hAnsi="宋体" w:cs="宋体"/>
          <w:b/>
          <w:bCs/>
          <w:color w:val="auto"/>
          <w:spacing w:val="30"/>
          <w:sz w:val="44"/>
          <w:lang w:eastAsia="zh-CN"/>
        </w:rPr>
        <w:t>生命与环境科学学院</w:t>
      </w:r>
    </w:p>
    <w:p w14:paraId="14E57EA4">
      <w:pPr>
        <w:pStyle w:val="7"/>
        <w:spacing w:before="174" w:after="0" w:line="450" w:lineRule="exact"/>
        <w:ind w:left="1967"/>
        <w:jc w:val="left"/>
        <w:rPr>
          <w:rFonts w:ascii="宋体" w:hAnsi="宋体" w:cs="宋体"/>
          <w:b/>
          <w:bCs/>
          <w:color w:val="auto"/>
          <w:spacing w:val="30"/>
          <w:sz w:val="44"/>
          <w:lang w:eastAsia="zh-CN"/>
        </w:rPr>
      </w:pPr>
      <w:r>
        <w:rPr>
          <w:rFonts w:ascii="宋体" w:hAnsi="宋体" w:cs="宋体"/>
          <w:b/>
          <w:bCs/>
          <w:color w:val="auto"/>
          <w:spacing w:val="30"/>
          <w:sz w:val="44"/>
          <w:lang w:eastAsia="zh-CN"/>
        </w:rPr>
        <w:t>二○二</w:t>
      </w:r>
      <w:r>
        <w:rPr>
          <w:rFonts w:hint="eastAsia" w:ascii="宋体" w:hAnsi="宋体" w:cs="宋体"/>
          <w:b/>
          <w:bCs/>
          <w:color w:val="auto"/>
          <w:spacing w:val="30"/>
          <w:sz w:val="44"/>
          <w:lang w:val="en-US" w:eastAsia="zh-CN"/>
        </w:rPr>
        <w:t>五</w:t>
      </w:r>
      <w:r>
        <w:rPr>
          <w:rFonts w:ascii="宋体" w:hAnsi="宋体" w:cs="宋体"/>
          <w:b/>
          <w:bCs/>
          <w:color w:val="auto"/>
          <w:spacing w:val="30"/>
          <w:sz w:val="44"/>
          <w:lang w:eastAsia="zh-CN"/>
        </w:rPr>
        <w:t>年</w:t>
      </w:r>
      <w:r>
        <w:rPr>
          <w:rFonts w:hint="eastAsia" w:ascii="宋体" w:hAnsi="宋体" w:cs="宋体"/>
          <w:b/>
          <w:bCs/>
          <w:color w:val="auto"/>
          <w:spacing w:val="30"/>
          <w:sz w:val="44"/>
          <w:lang w:eastAsia="zh-CN"/>
        </w:rPr>
        <w:t>十二</w:t>
      </w:r>
      <w:r>
        <w:rPr>
          <w:rFonts w:ascii="宋体" w:hAnsi="宋体" w:cs="宋体"/>
          <w:b/>
          <w:bCs/>
          <w:color w:val="auto"/>
          <w:spacing w:val="30"/>
          <w:sz w:val="44"/>
          <w:lang w:eastAsia="zh-CN"/>
        </w:rPr>
        <w:t>月</w:t>
      </w:r>
    </w:p>
    <w:p w14:paraId="7337EBD1">
      <w:pPr>
        <w:rPr>
          <w:rFonts w:ascii="宋体" w:hAnsi="宋体" w:cs="宋体"/>
          <w:color w:val="0000FF"/>
          <w:spacing w:val="30"/>
          <w:sz w:val="44"/>
        </w:rPr>
      </w:pPr>
      <w:r>
        <w:rPr>
          <w:rFonts w:ascii="宋体" w:hAnsi="宋体" w:cs="宋体"/>
          <w:color w:val="0000FF"/>
          <w:spacing w:val="30"/>
          <w:sz w:val="44"/>
        </w:rPr>
        <w:br w:type="page"/>
      </w:r>
    </w:p>
    <w:p w14:paraId="0E71C9AB">
      <w:pPr>
        <w:pStyle w:val="7"/>
        <w:spacing w:before="174" w:after="0" w:line="450" w:lineRule="exact"/>
        <w:ind w:left="1967"/>
        <w:jc w:val="left"/>
        <w:rPr>
          <w:rFonts w:ascii="宋体" w:hAnsi="宋体" w:cs="宋体"/>
          <w:color w:val="0000FF"/>
          <w:spacing w:val="30"/>
          <w:sz w:val="44"/>
          <w:lang w:eastAsia="zh-CN"/>
        </w:rPr>
      </w:pPr>
    </w:p>
    <w:p w14:paraId="37F6AFF3">
      <w:pPr>
        <w:pStyle w:val="7"/>
        <w:spacing w:before="174" w:after="0" w:line="450" w:lineRule="exact"/>
        <w:ind w:left="1967"/>
        <w:jc w:val="left"/>
        <w:rPr>
          <w:rFonts w:ascii="宋体"/>
          <w:color w:val="000000"/>
          <w:sz w:val="44"/>
          <w:lang w:eastAsia="zh-CN"/>
        </w:rPr>
        <w:sectPr>
          <w:pgSz w:w="11900" w:h="16840"/>
          <w:pgMar w:top="1703" w:right="100" w:bottom="0" w:left="2341" w:header="720" w:footer="720" w:gutter="0"/>
          <w:pgNumType w:start="1"/>
          <w:cols w:space="720" w:num="1"/>
          <w:docGrid w:linePitch="1" w:charSpace="0"/>
        </w:sectPr>
      </w:pPr>
      <w:r>
        <w:rPr>
          <w:rFonts w:ascii="宋体" w:hAnsi="宋体" w:cs="宋体"/>
          <w:color w:val="0000FF"/>
          <w:spacing w:val="30"/>
          <w:sz w:val="44"/>
          <w:lang w:eastAsia="zh-CN"/>
        </w:rPr>
        <w:br w:type="page"/>
      </w:r>
    </w:p>
    <w:p w14:paraId="59F17152">
      <w:pPr>
        <w:pStyle w:val="8"/>
        <w:adjustRightInd w:val="0"/>
        <w:snapToGrid w:val="0"/>
        <w:spacing w:before="0" w:after="0" w:line="25" w:lineRule="atLeast"/>
        <w:jc w:val="center"/>
        <w:rPr>
          <w:rFonts w:hint="eastAsia" w:ascii="方正公文小标宋" w:hAnsi="方正公文小标宋" w:eastAsia="方正公文小标宋" w:cs="方正公文小标宋"/>
          <w:kern w:val="2"/>
          <w:sz w:val="48"/>
          <w:szCs w:val="48"/>
          <w:lang w:val="en-US" w:eastAsia="zh-CN" w:bidi="ar-SA"/>
        </w:rPr>
      </w:pPr>
      <w:r>
        <w:rPr>
          <w:rFonts w:hint="eastAsia" w:ascii="方正公文小标宋" w:hAnsi="方正公文小标宋" w:eastAsia="方正公文小标宋" w:cs="方正公文小标宋"/>
          <w:kern w:val="2"/>
          <w:sz w:val="48"/>
          <w:szCs w:val="48"/>
          <w:lang w:val="en-US" w:eastAsia="zh-CN" w:bidi="ar-SA"/>
        </w:rPr>
        <w:t>实验室安全与环保工作责任书</w:t>
      </w:r>
    </w:p>
    <w:p w14:paraId="5CD35F64">
      <w:pPr>
        <w:pStyle w:val="8"/>
        <w:adjustRightInd w:val="0"/>
        <w:snapToGrid w:val="0"/>
        <w:spacing w:before="0" w:after="0" w:line="25" w:lineRule="atLeast"/>
        <w:ind w:firstLine="888" w:firstLineChars="200"/>
        <w:jc w:val="center"/>
        <w:rPr>
          <w:rFonts w:ascii="黑体" w:hAnsi="黑体" w:cs="黑体"/>
          <w:color w:val="000000"/>
          <w:spacing w:val="2"/>
          <w:sz w:val="44"/>
          <w:szCs w:val="44"/>
          <w:lang w:eastAsia="zh-CN"/>
        </w:rPr>
      </w:pPr>
    </w:p>
    <w:p w14:paraId="4F86F722">
      <w:pPr>
        <w:pStyle w:val="8"/>
        <w:adjustRightInd w:val="0"/>
        <w:snapToGrid w:val="0"/>
        <w:spacing w:before="0" w:after="0" w:line="25" w:lineRule="atLeast"/>
        <w:ind w:firstLine="560" w:firstLineChars="200"/>
        <w:jc w:val="left"/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为切实加强全校各级各类教学和科研实验室的安全与环保工作，保护全校师生员工的生命财产安全，建设稳定平安校园，根据国家、</w:t>
      </w:r>
      <w:r>
        <w:rPr>
          <w:rFonts w:hint="default" w:ascii="Times New Roman" w:hAnsi="Times New Roman" w:eastAsia="仿宋" w:cs="Times New Roman"/>
          <w:color w:val="000000"/>
          <w:spacing w:val="-8"/>
          <w:sz w:val="28"/>
          <w:szCs w:val="28"/>
          <w:lang w:eastAsia="zh-CN"/>
        </w:rPr>
        <w:t>地方及校有关安全生产、环境保护、消防安全等法律法规与规章制度，</w:t>
      </w:r>
      <w:r>
        <w:rPr>
          <w:rFonts w:hint="default" w:ascii="Times New Roman" w:hAnsi="Times New Roman" w:eastAsia="仿宋" w:cs="Times New Roman"/>
          <w:color w:val="000000"/>
          <w:spacing w:val="-3"/>
          <w:sz w:val="28"/>
          <w:szCs w:val="28"/>
          <w:lang w:eastAsia="zh-CN"/>
        </w:rPr>
        <w:t>学校与各学院（部门）实验室安全环保工作的第一责任人签订本责任书。各学院（部门）实验室安全与环保工作第一责任人务必认真履行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本责任书的全部条款并承担相应责任。</w:t>
      </w:r>
    </w:p>
    <w:p w14:paraId="283F311F">
      <w:pPr>
        <w:pStyle w:val="8"/>
        <w:adjustRightInd w:val="0"/>
        <w:snapToGrid w:val="0"/>
        <w:spacing w:before="0" w:after="0" w:line="25" w:lineRule="atLeast"/>
        <w:ind w:firstLine="564" w:firstLineChars="200"/>
        <w:jc w:val="left"/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spacing w:val="1"/>
          <w:sz w:val="28"/>
          <w:szCs w:val="28"/>
          <w:lang w:eastAsia="zh-CN"/>
        </w:rPr>
        <w:t>第一条</w:t>
      </w:r>
      <w:r>
        <w:rPr>
          <w:rFonts w:hint="default" w:ascii="Times New Roman" w:hAnsi="Times New Roman" w:eastAsia="仿宋" w:cs="Times New Roman"/>
          <w:color w:val="000000"/>
          <w:spacing w:val="142"/>
          <w:sz w:val="28"/>
          <w:szCs w:val="28"/>
          <w:lang w:eastAsia="zh-CN"/>
        </w:rPr>
        <w:t xml:space="preserve"> </w:t>
      </w:r>
      <w:r>
        <w:rPr>
          <w:rFonts w:hint="default" w:ascii="Times New Roman" w:hAnsi="Times New Roman" w:eastAsia="仿宋" w:cs="Times New Roman"/>
          <w:color w:val="000000"/>
          <w:spacing w:val="1"/>
          <w:sz w:val="28"/>
          <w:szCs w:val="28"/>
          <w:lang w:eastAsia="zh-CN"/>
        </w:rPr>
        <w:t>第一责任人为所在部门的行政一把手。</w:t>
      </w:r>
    </w:p>
    <w:p w14:paraId="3DD43B8B">
      <w:pPr>
        <w:pStyle w:val="8"/>
        <w:adjustRightInd w:val="0"/>
        <w:snapToGrid w:val="0"/>
        <w:spacing w:before="0" w:after="0" w:line="25" w:lineRule="atLeast"/>
        <w:ind w:firstLine="564" w:firstLineChars="200"/>
        <w:jc w:val="left"/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spacing w:val="1"/>
          <w:sz w:val="28"/>
          <w:szCs w:val="28"/>
          <w:lang w:eastAsia="zh-CN"/>
        </w:rPr>
        <w:t>第二条</w:t>
      </w:r>
      <w:r>
        <w:rPr>
          <w:rFonts w:hint="default" w:ascii="Times New Roman" w:hAnsi="Times New Roman" w:eastAsia="仿宋" w:cs="Times New Roman"/>
          <w:color w:val="000000"/>
          <w:spacing w:val="142"/>
          <w:sz w:val="28"/>
          <w:szCs w:val="28"/>
          <w:lang w:eastAsia="zh-CN"/>
        </w:rPr>
        <w:t xml:space="preserve"> </w:t>
      </w:r>
      <w:r>
        <w:rPr>
          <w:rFonts w:hint="default" w:ascii="Times New Roman" w:hAnsi="Times New Roman" w:eastAsia="仿宋" w:cs="Times New Roman"/>
          <w:color w:val="000000"/>
          <w:spacing w:val="1"/>
          <w:sz w:val="28"/>
          <w:szCs w:val="28"/>
          <w:lang w:eastAsia="zh-CN"/>
        </w:rPr>
        <w:t>第一责任人的责任范围、内容与目标。</w:t>
      </w:r>
    </w:p>
    <w:p w14:paraId="101FD7EE">
      <w:pPr>
        <w:pStyle w:val="8"/>
        <w:adjustRightInd w:val="0"/>
        <w:snapToGrid w:val="0"/>
        <w:spacing w:before="0" w:after="0" w:line="25" w:lineRule="atLeast"/>
        <w:ind w:firstLine="560" w:firstLineChars="200"/>
        <w:jc w:val="left"/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1</w:t>
      </w:r>
      <w:r>
        <w:rPr>
          <w:rFonts w:hint="default" w:ascii="Times New Roman" w:hAnsi="Times New Roman" w:eastAsia="仿宋" w:cs="Times New Roman"/>
          <w:color w:val="000000"/>
          <w:spacing w:val="-1"/>
          <w:sz w:val="28"/>
          <w:szCs w:val="28"/>
          <w:lang w:eastAsia="zh-CN"/>
        </w:rPr>
        <w:t>．责任空间范围：本学院（部门）所属的每一间科研</w:t>
      </w:r>
      <w:r>
        <w:rPr>
          <w:rFonts w:hint="default" w:ascii="Times New Roman" w:hAnsi="Times New Roman" w:eastAsia="仿宋" w:cs="Times New Roman"/>
          <w:color w:val="000000"/>
          <w:spacing w:val="1"/>
          <w:sz w:val="28"/>
          <w:szCs w:val="28"/>
          <w:lang w:eastAsia="zh-CN"/>
        </w:rPr>
        <w:t>/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教学实验用房。</w:t>
      </w:r>
    </w:p>
    <w:p w14:paraId="0C082BFA">
      <w:pPr>
        <w:pStyle w:val="8"/>
        <w:adjustRightInd w:val="0"/>
        <w:snapToGrid w:val="0"/>
        <w:spacing w:before="0" w:after="0" w:line="25" w:lineRule="atLeast"/>
        <w:ind w:firstLine="560" w:firstLineChars="200"/>
        <w:jc w:val="left"/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2</w:t>
      </w:r>
      <w:r>
        <w:rPr>
          <w:rFonts w:hint="default" w:ascii="Times New Roman" w:hAnsi="Times New Roman" w:eastAsia="仿宋" w:cs="Times New Roman"/>
          <w:color w:val="000000"/>
          <w:spacing w:val="-4"/>
          <w:sz w:val="28"/>
          <w:szCs w:val="28"/>
          <w:lang w:eastAsia="zh-CN"/>
        </w:rPr>
        <w:t>．安全与环保隐患范围：试剂管理、爆炸、中毒、泄漏、触电、</w:t>
      </w:r>
      <w:r>
        <w:rPr>
          <w:rFonts w:hint="default" w:ascii="Times New Roman" w:hAnsi="Times New Roman" w:eastAsia="仿宋" w:cs="Times New Roman"/>
          <w:color w:val="000000"/>
          <w:spacing w:val="-3"/>
          <w:sz w:val="28"/>
          <w:szCs w:val="28"/>
          <w:lang w:eastAsia="zh-CN"/>
        </w:rPr>
        <w:t>盗窃、火灾、水灾、烧伤灼伤、机械损伤、辐射、生化以及实验废弃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物导致的安全事故与环境污染等所有类别。</w:t>
      </w:r>
    </w:p>
    <w:p w14:paraId="2D080FEC">
      <w:pPr>
        <w:pStyle w:val="8"/>
        <w:adjustRightInd w:val="0"/>
        <w:snapToGrid w:val="0"/>
        <w:spacing w:before="0" w:after="0" w:line="25" w:lineRule="atLeast"/>
        <w:ind w:firstLine="560" w:firstLineChars="200"/>
        <w:jc w:val="left"/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3</w:t>
      </w:r>
      <w:r>
        <w:rPr>
          <w:rFonts w:hint="default" w:ascii="Times New Roman" w:hAnsi="Times New Roman" w:eastAsia="仿宋" w:cs="Times New Roman"/>
          <w:color w:val="000000"/>
          <w:spacing w:val="-3"/>
          <w:sz w:val="28"/>
          <w:szCs w:val="28"/>
          <w:lang w:eastAsia="zh-CN"/>
        </w:rPr>
        <w:t>．责任内容与目标：围绕上述范围内的实验室安全与环保工作，</w:t>
      </w:r>
      <w:r>
        <w:rPr>
          <w:rFonts w:hint="default" w:ascii="Times New Roman" w:hAnsi="Times New Roman" w:eastAsia="仿宋" w:cs="Times New Roman"/>
          <w:color w:val="000000"/>
          <w:spacing w:val="-8"/>
          <w:sz w:val="28"/>
          <w:szCs w:val="28"/>
          <w:lang w:eastAsia="zh-CN"/>
        </w:rPr>
        <w:t>在日常管理、消除隐患、建立健全长效机制以及应急处置等各个环节，</w:t>
      </w:r>
      <w:r>
        <w:rPr>
          <w:rFonts w:hint="default" w:ascii="Times New Roman" w:hAnsi="Times New Roman" w:eastAsia="仿宋" w:cs="Times New Roman"/>
          <w:color w:val="000000"/>
          <w:spacing w:val="-3"/>
          <w:sz w:val="28"/>
          <w:szCs w:val="28"/>
          <w:lang w:eastAsia="zh-CN"/>
        </w:rPr>
        <w:t>根据上级及学校的有关规定，履行本责任书中所规定的工作职责和义务，消除各种实验室安全与环保隐患，防止各种事故的发生，为师生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员工创造安全、和谐的工作与生活环境。</w:t>
      </w:r>
    </w:p>
    <w:p w14:paraId="05D04B88">
      <w:pPr>
        <w:pStyle w:val="8"/>
        <w:adjustRightInd w:val="0"/>
        <w:snapToGrid w:val="0"/>
        <w:spacing w:before="0" w:after="0" w:line="25" w:lineRule="atLeast"/>
        <w:ind w:firstLine="564" w:firstLineChars="200"/>
        <w:jc w:val="left"/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spacing w:val="1"/>
          <w:sz w:val="28"/>
          <w:szCs w:val="28"/>
          <w:lang w:eastAsia="zh-CN"/>
        </w:rPr>
        <w:t>第三条</w:t>
      </w:r>
      <w:r>
        <w:rPr>
          <w:rFonts w:hint="default" w:ascii="Times New Roman" w:hAnsi="Times New Roman" w:eastAsia="仿宋" w:cs="Times New Roman"/>
          <w:color w:val="000000"/>
          <w:spacing w:val="142"/>
          <w:sz w:val="28"/>
          <w:szCs w:val="28"/>
          <w:lang w:eastAsia="zh-CN"/>
        </w:rPr>
        <w:t xml:space="preserve"> </w:t>
      </w:r>
      <w:r>
        <w:rPr>
          <w:rFonts w:hint="default" w:ascii="Times New Roman" w:hAnsi="Times New Roman" w:eastAsia="仿宋" w:cs="Times New Roman"/>
          <w:color w:val="000000"/>
          <w:spacing w:val="1"/>
          <w:sz w:val="28"/>
          <w:szCs w:val="28"/>
          <w:lang w:eastAsia="zh-CN"/>
        </w:rPr>
        <w:t>第一责任人的基本工作任务</w:t>
      </w:r>
    </w:p>
    <w:p w14:paraId="483E2C11">
      <w:pPr>
        <w:pStyle w:val="8"/>
        <w:adjustRightInd w:val="0"/>
        <w:snapToGrid w:val="0"/>
        <w:spacing w:before="0" w:after="0" w:line="25" w:lineRule="atLeast"/>
        <w:ind w:firstLine="568" w:firstLineChars="200"/>
        <w:jc w:val="left"/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spacing w:val="2"/>
          <w:sz w:val="28"/>
          <w:szCs w:val="28"/>
          <w:lang w:eastAsia="zh-CN"/>
        </w:rPr>
        <w:t>1．作为学院（部门）的第一安全责任人，将始终把实验室安全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与环保工作纳入本学院（部门）日常管理的重要议事日程。</w:t>
      </w:r>
    </w:p>
    <w:p w14:paraId="42A02B4A">
      <w:pPr>
        <w:pStyle w:val="8"/>
        <w:adjustRightInd w:val="0"/>
        <w:snapToGrid w:val="0"/>
        <w:spacing w:before="0" w:after="0" w:line="25" w:lineRule="atLeast"/>
        <w:ind w:firstLine="568" w:firstLineChars="200"/>
        <w:jc w:val="left"/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spacing w:val="2"/>
          <w:sz w:val="28"/>
          <w:szCs w:val="28"/>
          <w:lang w:eastAsia="zh-CN"/>
        </w:rPr>
        <w:t>2．领导建立和实施本学院（部门）在实验室安全与环保管理方</w:t>
      </w:r>
      <w:r>
        <w:rPr>
          <w:rFonts w:hint="default" w:ascii="Times New Roman" w:hAnsi="Times New Roman" w:eastAsia="仿宋" w:cs="Times New Roman"/>
          <w:color w:val="000000"/>
          <w:spacing w:val="-3"/>
          <w:sz w:val="28"/>
          <w:szCs w:val="28"/>
          <w:lang w:eastAsia="zh-CN"/>
        </w:rPr>
        <w:t>面的长效机制。在广泛、深入、系统的调研基础上，建立并组织实施本学院（部门）的“实验室安全与环保防范保障体系”。包括：工作机构、第二责任人（具体负责人）、实验室安全员、每一间实验用房的安全与环保责任人、对师生员工进行实验室安全与环保教育的体制机制及实施方案、隐患排查与日常检查督促制度、实验室内安全与环保的规范化建章立制、对实验方案进行安全环保风险及其规避措施评估的实施细则、室内物品及设施的规范放置与相应标识、实验废弃物收集存放及处置方案（特别是生物、化学类工作人员有离任的，必须做好离任前的生物及化学药品的各项处理工作）、实验室相关区域必要的划分、监控设施、急救用品、应急预案、奖惩细则等系统可行的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各种软硬件措施。</w:t>
      </w:r>
    </w:p>
    <w:p w14:paraId="511F9D07">
      <w:pPr>
        <w:pStyle w:val="9"/>
        <w:adjustRightInd w:val="0"/>
        <w:snapToGrid w:val="0"/>
        <w:spacing w:before="0" w:after="0" w:line="25" w:lineRule="atLeast"/>
        <w:ind w:firstLine="568" w:firstLineChars="200"/>
        <w:jc w:val="left"/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spacing w:val="2"/>
          <w:sz w:val="28"/>
          <w:szCs w:val="28"/>
          <w:lang w:eastAsia="zh-CN"/>
        </w:rPr>
        <w:t>3．组织制定符合本学院（部门）实际、面向本学院（部门）所</w:t>
      </w:r>
      <w:r>
        <w:rPr>
          <w:rFonts w:hint="default" w:ascii="Times New Roman" w:hAnsi="Times New Roman" w:eastAsia="仿宋" w:cs="Times New Roman"/>
          <w:color w:val="000000"/>
          <w:spacing w:val="9"/>
          <w:sz w:val="28"/>
          <w:szCs w:val="28"/>
          <w:lang w:eastAsia="zh-CN"/>
        </w:rPr>
        <w:t>有实验室</w:t>
      </w:r>
      <w:r>
        <w:rPr>
          <w:rFonts w:hint="default" w:ascii="Times New Roman" w:hAnsi="Times New Roman" w:eastAsia="仿宋" w:cs="Times New Roman"/>
          <w:color w:val="000000"/>
          <w:spacing w:val="10"/>
          <w:sz w:val="28"/>
          <w:szCs w:val="28"/>
          <w:lang w:eastAsia="zh-CN"/>
        </w:rPr>
        <w:t>(</w:t>
      </w:r>
      <w:r>
        <w:rPr>
          <w:rFonts w:hint="default" w:ascii="Times New Roman" w:hAnsi="Times New Roman" w:eastAsia="仿宋" w:cs="Times New Roman"/>
          <w:color w:val="000000"/>
          <w:spacing w:val="9"/>
          <w:sz w:val="28"/>
          <w:szCs w:val="28"/>
          <w:lang w:eastAsia="zh-CN"/>
        </w:rPr>
        <w:t>科研团队</w:t>
      </w:r>
      <w:r>
        <w:rPr>
          <w:rFonts w:hint="default" w:ascii="Times New Roman" w:hAnsi="Times New Roman" w:eastAsia="仿宋" w:cs="Times New Roman"/>
          <w:color w:val="000000"/>
          <w:spacing w:val="10"/>
          <w:sz w:val="28"/>
          <w:szCs w:val="28"/>
          <w:lang w:eastAsia="zh-CN"/>
        </w:rPr>
        <w:t>)的安全与环保工作责任书，并组织实施本学院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（部门）的实验室安全与环保责任书签订工作。</w:t>
      </w:r>
    </w:p>
    <w:p w14:paraId="5B9C11E3">
      <w:pPr>
        <w:pStyle w:val="9"/>
        <w:adjustRightInd w:val="0"/>
        <w:snapToGrid w:val="0"/>
        <w:spacing w:before="0" w:after="0" w:line="25" w:lineRule="atLeast"/>
        <w:ind w:firstLine="560" w:firstLineChars="200"/>
        <w:jc w:val="left"/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4．及时上报并妥善处理实验室安全与环保方面的事故与事件。</w:t>
      </w:r>
    </w:p>
    <w:p w14:paraId="5ABC917C">
      <w:pPr>
        <w:pStyle w:val="9"/>
        <w:adjustRightInd w:val="0"/>
        <w:snapToGrid w:val="0"/>
        <w:spacing w:before="0" w:after="0" w:line="25" w:lineRule="atLeast"/>
        <w:ind w:firstLine="560" w:firstLineChars="200"/>
        <w:jc w:val="left"/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5</w:t>
      </w:r>
      <w:r>
        <w:rPr>
          <w:rFonts w:hint="default" w:ascii="Times New Roman" w:hAnsi="Times New Roman" w:eastAsia="仿宋" w:cs="Times New Roman"/>
          <w:color w:val="000000"/>
          <w:spacing w:val="-5"/>
          <w:sz w:val="28"/>
          <w:szCs w:val="28"/>
          <w:lang w:eastAsia="zh-CN"/>
        </w:rPr>
        <w:t>．确保实验室安全的硬件保障（如建立统一管理的试剂室等），</w:t>
      </w:r>
      <w:r>
        <w:rPr>
          <w:rFonts w:hint="default" w:ascii="Times New Roman" w:hAnsi="Times New Roman" w:eastAsia="仿宋" w:cs="Times New Roman"/>
          <w:color w:val="000000"/>
          <w:spacing w:val="-3"/>
          <w:sz w:val="28"/>
          <w:szCs w:val="28"/>
          <w:lang w:eastAsia="zh-CN"/>
        </w:rPr>
        <w:t>在经费上支持安全防护的建设；支持本部门安全管理力量的投入，安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全管理人员专业化的培养。</w:t>
      </w:r>
    </w:p>
    <w:p w14:paraId="7A902F71">
      <w:pPr>
        <w:pStyle w:val="9"/>
        <w:adjustRightInd w:val="0"/>
        <w:snapToGrid w:val="0"/>
        <w:spacing w:before="0" w:after="0" w:line="25" w:lineRule="atLeast"/>
        <w:ind w:firstLine="568" w:firstLineChars="200"/>
        <w:jc w:val="left"/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spacing w:val="2"/>
          <w:sz w:val="28"/>
          <w:szCs w:val="28"/>
          <w:lang w:eastAsia="zh-CN"/>
        </w:rPr>
        <w:t>6．采取形式多样、行之有效的学习方式，组织本学院（部门）</w:t>
      </w:r>
      <w:r>
        <w:rPr>
          <w:rFonts w:hint="default" w:ascii="Times New Roman" w:hAnsi="Times New Roman" w:eastAsia="仿宋" w:cs="Times New Roman"/>
          <w:color w:val="000000"/>
          <w:spacing w:val="-3"/>
          <w:sz w:val="28"/>
          <w:szCs w:val="28"/>
          <w:lang w:eastAsia="zh-CN"/>
        </w:rPr>
        <w:t>全体师生员工认真学习和贯彻执行国家、地方及学校的有关法律法规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和规章制度：</w:t>
      </w:r>
    </w:p>
    <w:p w14:paraId="749EFF5D">
      <w:pPr>
        <w:pStyle w:val="10"/>
        <w:adjustRightInd w:val="0"/>
        <w:snapToGrid w:val="0"/>
        <w:spacing w:before="0" w:after="0" w:line="25" w:lineRule="atLeast"/>
        <w:ind w:firstLine="564" w:firstLineChars="200"/>
        <w:jc w:val="left"/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spacing w:val="1"/>
          <w:sz w:val="28"/>
          <w:szCs w:val="28"/>
          <w:lang w:eastAsia="zh-CN"/>
        </w:rPr>
        <w:t>第四条</w:t>
      </w:r>
      <w:r>
        <w:rPr>
          <w:rFonts w:hint="default" w:ascii="Times New Roman" w:hAnsi="Times New Roman" w:eastAsia="仿宋" w:cs="Times New Roman"/>
          <w:color w:val="000000"/>
          <w:spacing w:val="142"/>
          <w:sz w:val="28"/>
          <w:szCs w:val="28"/>
          <w:lang w:eastAsia="zh-CN"/>
        </w:rPr>
        <w:t xml:space="preserve"> </w:t>
      </w:r>
      <w:r>
        <w:rPr>
          <w:rFonts w:hint="default" w:ascii="Times New Roman" w:hAnsi="Times New Roman" w:eastAsia="仿宋" w:cs="Times New Roman"/>
          <w:color w:val="000000"/>
          <w:spacing w:val="1"/>
          <w:sz w:val="28"/>
          <w:szCs w:val="28"/>
          <w:lang w:eastAsia="zh-CN"/>
        </w:rPr>
        <w:t>奖惩措施</w:t>
      </w:r>
    </w:p>
    <w:p w14:paraId="4CC0950D">
      <w:pPr>
        <w:pStyle w:val="10"/>
        <w:adjustRightInd w:val="0"/>
        <w:snapToGrid w:val="0"/>
        <w:spacing w:before="0" w:after="0" w:line="25" w:lineRule="atLeast"/>
        <w:ind w:firstLine="548" w:firstLineChars="200"/>
        <w:jc w:val="left"/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spacing w:val="-3"/>
          <w:sz w:val="28"/>
          <w:szCs w:val="28"/>
          <w:lang w:eastAsia="zh-CN"/>
        </w:rPr>
        <w:t>在认真履行前述第二、三条规定内容的同时，履行学校在有关奖</w:t>
      </w:r>
      <w:r>
        <w:rPr>
          <w:rFonts w:hint="default" w:ascii="Times New Roman" w:hAnsi="Times New Roman" w:eastAsia="仿宋" w:cs="Times New Roman"/>
          <w:color w:val="000000"/>
          <w:spacing w:val="-8"/>
          <w:sz w:val="28"/>
          <w:szCs w:val="28"/>
          <w:lang w:eastAsia="zh-CN"/>
        </w:rPr>
        <w:t>惩方面的下述各项措施（含两个层面的实施：学校对本学院（部门）；</w:t>
      </w:r>
    </w:p>
    <w:p w14:paraId="71A9E1D0">
      <w:pPr>
        <w:pStyle w:val="10"/>
        <w:adjustRightInd w:val="0"/>
        <w:snapToGrid w:val="0"/>
        <w:spacing w:before="0" w:after="0" w:line="25" w:lineRule="atLeast"/>
        <w:ind w:firstLine="524" w:firstLineChars="200"/>
        <w:jc w:val="left"/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spacing w:val="-9"/>
          <w:sz w:val="28"/>
          <w:szCs w:val="28"/>
          <w:lang w:eastAsia="zh-CN"/>
        </w:rPr>
        <w:t>本学院（部门）所属机构及个人）：</w:t>
      </w:r>
    </w:p>
    <w:p w14:paraId="1D64CC48">
      <w:pPr>
        <w:pStyle w:val="10"/>
        <w:adjustRightInd w:val="0"/>
        <w:snapToGrid w:val="0"/>
        <w:spacing w:before="0" w:after="0" w:line="25" w:lineRule="atLeast"/>
        <w:ind w:firstLine="568" w:firstLineChars="200"/>
        <w:jc w:val="left"/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spacing w:val="2"/>
          <w:sz w:val="28"/>
          <w:szCs w:val="28"/>
          <w:lang w:eastAsia="zh-CN"/>
        </w:rPr>
        <w:t>1．将各学院（部门）实验室安全与环保工作纳入年度工作考核</w:t>
      </w:r>
      <w:r>
        <w:rPr>
          <w:rFonts w:hint="default" w:ascii="Times New Roman" w:hAnsi="Times New Roman" w:eastAsia="仿宋" w:cs="Times New Roman"/>
          <w:color w:val="000000"/>
          <w:spacing w:val="-3"/>
          <w:sz w:val="28"/>
          <w:szCs w:val="28"/>
          <w:lang w:eastAsia="zh-CN"/>
        </w:rPr>
        <w:t>及相关表彰奖励系列，奖优罚劣，对业绩突出的学院（部门）和个人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进行表彰，并在实验室建设投入等方面给予适当倾斜支持。</w:t>
      </w:r>
    </w:p>
    <w:p w14:paraId="1A0B6A0A">
      <w:pPr>
        <w:pStyle w:val="10"/>
        <w:adjustRightInd w:val="0"/>
        <w:snapToGrid w:val="0"/>
        <w:spacing w:before="0" w:after="0" w:line="25" w:lineRule="atLeast"/>
        <w:ind w:firstLine="568" w:firstLineChars="200"/>
        <w:jc w:val="left"/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spacing w:val="2"/>
          <w:sz w:val="28"/>
          <w:szCs w:val="28"/>
          <w:lang w:eastAsia="zh-CN"/>
        </w:rPr>
        <w:t>2．各责任学院（部门）制定相应政策措施，建议将实验室安全</w:t>
      </w:r>
      <w:r>
        <w:rPr>
          <w:rFonts w:hint="default" w:ascii="Times New Roman" w:hAnsi="Times New Roman" w:eastAsia="仿宋" w:cs="Times New Roman"/>
          <w:color w:val="000000"/>
          <w:spacing w:val="-3"/>
          <w:sz w:val="28"/>
          <w:szCs w:val="28"/>
          <w:lang w:eastAsia="zh-CN"/>
        </w:rPr>
        <w:t>与环保工作方面的业绩，与本学院（部门）所有相关责任人的职务晋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升、职称评聘、业绩津贴等挂钩。</w:t>
      </w:r>
    </w:p>
    <w:p w14:paraId="7307B7D1">
      <w:pPr>
        <w:pStyle w:val="10"/>
        <w:adjustRightInd w:val="0"/>
        <w:snapToGrid w:val="0"/>
        <w:spacing w:before="0" w:after="0" w:line="25" w:lineRule="atLeast"/>
        <w:ind w:firstLine="568" w:firstLineChars="200"/>
        <w:jc w:val="left"/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spacing w:val="2"/>
          <w:sz w:val="28"/>
          <w:szCs w:val="28"/>
          <w:lang w:eastAsia="zh-CN"/>
        </w:rPr>
        <w:t>3．对未认真落实本责任书所规定各项工作任务、导致实验室安</w:t>
      </w:r>
      <w:r>
        <w:rPr>
          <w:rFonts w:hint="default" w:ascii="Times New Roman" w:hAnsi="Times New Roman" w:eastAsia="仿宋" w:cs="Times New Roman"/>
          <w:color w:val="000000"/>
          <w:spacing w:val="-8"/>
          <w:sz w:val="28"/>
          <w:szCs w:val="28"/>
          <w:lang w:eastAsia="zh-CN"/>
        </w:rPr>
        <w:t>全与环保事故发生的学院（部门）和个人，根据国家及学校相关规定，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确认事故性质及危害范围与程度，将按规定承担相应责任。</w:t>
      </w:r>
    </w:p>
    <w:p w14:paraId="236D52B1">
      <w:pPr>
        <w:pStyle w:val="10"/>
        <w:adjustRightInd w:val="0"/>
        <w:snapToGrid w:val="0"/>
        <w:spacing w:before="0" w:after="0" w:line="25" w:lineRule="atLeast"/>
        <w:ind w:firstLine="560" w:firstLineChars="200"/>
        <w:jc w:val="left"/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4.</w:t>
      </w:r>
      <w:r>
        <w:rPr>
          <w:rFonts w:hint="default" w:ascii="Times New Roman" w:hAnsi="Times New Roman" w:eastAsia="仿宋" w:cs="Times New Roman"/>
          <w:color w:val="000000"/>
          <w:spacing w:val="-1"/>
          <w:sz w:val="28"/>
          <w:szCs w:val="28"/>
          <w:lang w:eastAsia="zh-CN"/>
        </w:rPr>
        <w:t>各学院（部门）应认真重视实验室安全与环保督导队伍或协防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人员(含研究生)的培养和支持，对积极参与实验室安全与环保协防工</w:t>
      </w:r>
      <w:r>
        <w:rPr>
          <w:rFonts w:hint="default" w:ascii="Times New Roman" w:hAnsi="Times New Roman" w:eastAsia="仿宋" w:cs="Times New Roman"/>
          <w:color w:val="000000"/>
          <w:spacing w:val="-3"/>
          <w:sz w:val="28"/>
          <w:szCs w:val="28"/>
          <w:lang w:eastAsia="zh-CN"/>
        </w:rPr>
        <w:t>作，并有良好表现的本学院（部门）学生，在评优、评奖等方面给予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政策支持。</w:t>
      </w:r>
    </w:p>
    <w:p w14:paraId="38D159AA">
      <w:pPr>
        <w:pStyle w:val="10"/>
        <w:adjustRightInd w:val="0"/>
        <w:snapToGrid w:val="0"/>
        <w:spacing w:before="0" w:after="0" w:line="25" w:lineRule="atLeast"/>
        <w:ind w:firstLine="588" w:firstLineChars="200"/>
        <w:jc w:val="left"/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spacing w:val="7"/>
          <w:sz w:val="28"/>
          <w:szCs w:val="28"/>
          <w:lang w:eastAsia="zh-CN"/>
        </w:rPr>
        <w:t>第五条</w:t>
      </w:r>
      <w:r>
        <w:rPr>
          <w:rFonts w:hint="default" w:ascii="Times New Roman" w:hAnsi="Times New Roman" w:eastAsia="仿宋" w:cs="Times New Roman"/>
          <w:color w:val="000000"/>
          <w:spacing w:val="147"/>
          <w:sz w:val="28"/>
          <w:szCs w:val="28"/>
          <w:lang w:eastAsia="zh-CN"/>
        </w:rPr>
        <w:t xml:space="preserve"> </w:t>
      </w:r>
      <w:r>
        <w:rPr>
          <w:rFonts w:hint="default" w:ascii="Times New Roman" w:hAnsi="Times New Roman" w:eastAsia="仿宋" w:cs="Times New Roman"/>
          <w:color w:val="000000"/>
          <w:spacing w:val="6"/>
          <w:sz w:val="28"/>
          <w:szCs w:val="28"/>
          <w:lang w:eastAsia="zh-CN"/>
        </w:rPr>
        <w:t>本责任书一式</w:t>
      </w:r>
      <w:r>
        <w:rPr>
          <w:rFonts w:hint="eastAsia" w:ascii="Times New Roman" w:hAnsi="Times New Roman" w:eastAsia="仿宋" w:cs="Times New Roman"/>
          <w:color w:val="000000"/>
          <w:spacing w:val="6"/>
          <w:sz w:val="28"/>
          <w:szCs w:val="28"/>
          <w:lang w:val="en-US" w:eastAsia="zh-CN"/>
        </w:rPr>
        <w:t>两</w:t>
      </w:r>
      <w:r>
        <w:rPr>
          <w:rFonts w:hint="default" w:ascii="Times New Roman" w:hAnsi="Times New Roman" w:eastAsia="仿宋" w:cs="Times New Roman"/>
          <w:color w:val="000000"/>
          <w:spacing w:val="6"/>
          <w:sz w:val="28"/>
          <w:szCs w:val="28"/>
          <w:lang w:eastAsia="zh-CN"/>
        </w:rPr>
        <w:t>份，学院（部门）第一责任人</w:t>
      </w:r>
      <w:r>
        <w:rPr>
          <w:rFonts w:hint="default" w:ascii="Times New Roman" w:hAnsi="Times New Roman" w:eastAsia="仿宋" w:cs="Times New Roman"/>
          <w:color w:val="000000"/>
          <w:spacing w:val="-112"/>
          <w:sz w:val="28"/>
          <w:szCs w:val="28"/>
          <w:lang w:eastAsia="zh-CN"/>
        </w:rPr>
        <w:t xml:space="preserve"> </w:t>
      </w:r>
      <w:r>
        <w:rPr>
          <w:rFonts w:hint="default" w:ascii="Times New Roman" w:hAnsi="Times New Roman" w:eastAsia="仿宋" w:cs="Times New Roman"/>
          <w:color w:val="000000"/>
          <w:spacing w:val="-1"/>
          <w:sz w:val="28"/>
          <w:szCs w:val="28"/>
          <w:lang w:eastAsia="zh-CN"/>
        </w:rPr>
        <w:t>、实验室负责人各执一份，签字盖章后生效</w:t>
      </w:r>
      <w:r>
        <w:rPr>
          <w:rFonts w:hint="default" w:ascii="Times New Roman" w:hAnsi="Times New Roman" w:eastAsia="仿宋" w:cs="Times New Roman"/>
          <w:color w:val="000000"/>
          <w:spacing w:val="-3"/>
          <w:sz w:val="28"/>
          <w:szCs w:val="28"/>
          <w:lang w:eastAsia="zh-CN"/>
        </w:rPr>
        <w:t>并存档。在本责任书有效期内，如因工作原因需变更学院（部门）第一责任人，相关学院（部门）应及时报学校实验室管理处，并重新签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订本责任书。</w:t>
      </w:r>
    </w:p>
    <w:p w14:paraId="058CC7A2">
      <w:pPr>
        <w:pStyle w:val="11"/>
        <w:adjustRightInd w:val="0"/>
        <w:snapToGrid w:val="0"/>
        <w:spacing w:before="0" w:after="0" w:line="25" w:lineRule="atLeast"/>
        <w:ind w:firstLine="564" w:firstLineChars="200"/>
        <w:jc w:val="left"/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spacing w:val="1"/>
          <w:sz w:val="28"/>
          <w:szCs w:val="28"/>
          <w:lang w:eastAsia="zh-CN"/>
        </w:rPr>
        <w:t>第六条</w:t>
      </w:r>
      <w:r>
        <w:rPr>
          <w:rFonts w:hint="default" w:ascii="Times New Roman" w:hAnsi="Times New Roman" w:eastAsia="仿宋" w:cs="Times New Roman"/>
          <w:color w:val="000000"/>
          <w:spacing w:val="142"/>
          <w:sz w:val="28"/>
          <w:szCs w:val="28"/>
          <w:lang w:eastAsia="zh-CN"/>
        </w:rPr>
        <w:t xml:space="preserve"> 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本责任书有效期限：</w:t>
      </w:r>
    </w:p>
    <w:p w14:paraId="75D67B72">
      <w:pPr>
        <w:pStyle w:val="11"/>
        <w:adjustRightInd w:val="0"/>
        <w:snapToGrid w:val="0"/>
        <w:spacing w:before="0" w:after="0" w:line="25" w:lineRule="atLeast"/>
        <w:ind w:firstLine="560" w:firstLineChars="200"/>
        <w:jc w:val="left"/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202</w:t>
      </w:r>
      <w:r>
        <w:rPr>
          <w:rFonts w:hint="eastAsia" w:ascii="Times New Roman" w:hAnsi="Times New Roman" w:eastAsia="仿宋" w:cs="Times New Roman"/>
          <w:color w:val="000000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年</w:t>
      </w:r>
      <w:r>
        <w:rPr>
          <w:rFonts w:hint="default" w:ascii="Times New Roman" w:hAnsi="Times New Roman" w:eastAsia="仿宋" w:cs="Times New Roman"/>
          <w:color w:val="000000"/>
          <w:spacing w:val="-49"/>
          <w:sz w:val="28"/>
          <w:szCs w:val="28"/>
          <w:lang w:eastAsia="zh-CN"/>
        </w:rPr>
        <w:t xml:space="preserve"> 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1</w:t>
      </w:r>
      <w:r>
        <w:rPr>
          <w:rFonts w:hint="default" w:ascii="Times New Roman" w:hAnsi="Times New Roman" w:eastAsia="仿宋" w:cs="Times New Roman"/>
          <w:color w:val="000000"/>
          <w:spacing w:val="23"/>
          <w:sz w:val="28"/>
          <w:szCs w:val="28"/>
          <w:lang w:eastAsia="zh-CN"/>
        </w:rPr>
        <w:t xml:space="preserve"> 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月</w:t>
      </w:r>
      <w:r>
        <w:rPr>
          <w:rFonts w:hint="default" w:ascii="Times New Roman" w:hAnsi="Times New Roman" w:eastAsia="仿宋" w:cs="Times New Roman"/>
          <w:color w:val="000000"/>
          <w:spacing w:val="-48"/>
          <w:sz w:val="28"/>
          <w:szCs w:val="28"/>
          <w:lang w:eastAsia="zh-CN"/>
        </w:rPr>
        <w:t xml:space="preserve"> 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1</w:t>
      </w:r>
      <w:r>
        <w:rPr>
          <w:rFonts w:hint="default" w:ascii="Times New Roman" w:hAnsi="Times New Roman" w:eastAsia="仿宋" w:cs="Times New Roman"/>
          <w:color w:val="000000"/>
          <w:spacing w:val="23"/>
          <w:sz w:val="28"/>
          <w:szCs w:val="28"/>
          <w:lang w:eastAsia="zh-CN"/>
        </w:rPr>
        <w:t xml:space="preserve"> 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日</w:t>
      </w:r>
      <w:r>
        <w:rPr>
          <w:rFonts w:hint="default" w:ascii="Times New Roman" w:hAnsi="Times New Roman" w:eastAsia="仿宋" w:cs="Times New Roman"/>
          <w:color w:val="000000"/>
          <w:spacing w:val="-1"/>
          <w:sz w:val="28"/>
          <w:szCs w:val="28"/>
          <w:lang w:eastAsia="zh-CN"/>
        </w:rPr>
        <w:t xml:space="preserve"> 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至</w:t>
      </w:r>
      <w:r>
        <w:rPr>
          <w:rFonts w:hint="default" w:ascii="Times New Roman" w:hAnsi="Times New Roman" w:eastAsia="仿宋" w:cs="Times New Roman"/>
          <w:color w:val="000000"/>
          <w:spacing w:val="-48"/>
          <w:sz w:val="28"/>
          <w:szCs w:val="28"/>
          <w:lang w:eastAsia="zh-CN"/>
        </w:rPr>
        <w:t xml:space="preserve"> 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202</w:t>
      </w:r>
      <w:r>
        <w:rPr>
          <w:rFonts w:hint="eastAsia" w:ascii="Times New Roman" w:hAnsi="Times New Roman" w:eastAsia="仿宋" w:cs="Times New Roman"/>
          <w:color w:val="000000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color w:val="000000"/>
          <w:spacing w:val="69"/>
          <w:sz w:val="28"/>
          <w:szCs w:val="28"/>
          <w:lang w:eastAsia="zh-CN"/>
        </w:rPr>
        <w:t>年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12</w:t>
      </w:r>
      <w:r>
        <w:rPr>
          <w:rFonts w:hint="default" w:ascii="Times New Roman" w:hAnsi="Times New Roman" w:eastAsia="仿宋" w:cs="Times New Roman"/>
          <w:color w:val="000000"/>
          <w:spacing w:val="69"/>
          <w:sz w:val="28"/>
          <w:szCs w:val="28"/>
          <w:lang w:eastAsia="zh-CN"/>
        </w:rPr>
        <w:t>月</w:t>
      </w:r>
      <w:r>
        <w:rPr>
          <w:rFonts w:hint="default" w:ascii="Times New Roman" w:hAnsi="Times New Roman" w:eastAsia="仿宋" w:cs="Times New Roman"/>
          <w:color w:val="000000"/>
          <w:spacing w:val="2"/>
          <w:sz w:val="28"/>
          <w:szCs w:val="28"/>
          <w:lang w:eastAsia="zh-CN"/>
        </w:rPr>
        <w:t>31</w:t>
      </w:r>
      <w:r>
        <w:rPr>
          <w:rFonts w:hint="default" w:ascii="Times New Roman" w:hAnsi="Times New Roman" w:eastAsia="仿宋" w:cs="Times New Roman"/>
          <w:color w:val="000000"/>
          <w:spacing w:val="-2"/>
          <w:sz w:val="28"/>
          <w:szCs w:val="28"/>
          <w:lang w:eastAsia="zh-CN"/>
        </w:rPr>
        <w:t xml:space="preserve"> 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lang w:eastAsia="zh-CN"/>
        </w:rPr>
        <w:t>日。</w:t>
      </w:r>
    </w:p>
    <w:p w14:paraId="6819656E">
      <w:pPr>
        <w:pStyle w:val="11"/>
        <w:adjustRightInd w:val="0"/>
        <w:snapToGrid w:val="0"/>
        <w:spacing w:before="0" w:after="0" w:line="25" w:lineRule="atLeast"/>
        <w:ind w:left="278" w:leftChars="116" w:firstLine="280" w:firstLineChars="100"/>
        <w:jc w:val="left"/>
        <w:rPr>
          <w:rFonts w:hint="default" w:ascii="Times New Roman" w:hAnsi="Times New Roman" w:eastAsia="仿宋" w:cs="Times New Roman"/>
          <w:color w:val="000000"/>
          <w:sz w:val="28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sz w:val="28"/>
          <w:lang w:eastAsia="zh-CN"/>
        </w:rPr>
        <w:t>负责实验室地点：</w:t>
      </w:r>
      <w:r>
        <w:rPr>
          <w:rFonts w:hint="eastAsia" w:ascii="Times New Roman" w:hAnsi="Times New Roman" w:eastAsia="仿宋" w:cs="Times New Roman"/>
          <w:color w:val="000000"/>
          <w:sz w:val="28"/>
          <w:lang w:val="en-US" w:eastAsia="zh-CN"/>
        </w:rPr>
        <w:t>慎园</w:t>
      </w:r>
      <w:r>
        <w:rPr>
          <w:rFonts w:hint="eastAsia" w:ascii="Times New Roman" w:hAnsi="Times New Roman" w:eastAsia="仿宋" w:cs="Times New Roman"/>
          <w:color w:val="000000"/>
          <w:sz w:val="28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eastAsia="仿宋" w:cs="Times New Roman"/>
          <w:color w:val="000000"/>
          <w:sz w:val="28"/>
          <w:lang w:eastAsia="zh-CN"/>
        </w:rPr>
        <w:t>号楼</w:t>
      </w:r>
      <w:r>
        <w:rPr>
          <w:rFonts w:hint="default" w:ascii="Times New Roman" w:hAnsi="Times New Roman" w:eastAsia="仿宋" w:cs="Times New Roman"/>
          <w:color w:val="000000"/>
          <w:spacing w:val="3920"/>
          <w:sz w:val="28"/>
          <w:u w:val="single"/>
          <w:lang w:eastAsia="zh-CN"/>
        </w:rPr>
        <w:t xml:space="preserve"> </w:t>
      </w:r>
      <w:r>
        <w:rPr>
          <w:rFonts w:hint="default" w:ascii="Times New Roman" w:hAnsi="Times New Roman" w:eastAsia="仿宋" w:cs="Times New Roman"/>
          <w:color w:val="000000"/>
          <w:sz w:val="28"/>
          <w:lang w:eastAsia="zh-CN"/>
        </w:rPr>
        <w:t>室</w:t>
      </w:r>
    </w:p>
    <w:p w14:paraId="11CFE533">
      <w:pPr>
        <w:pStyle w:val="11"/>
        <w:adjustRightInd w:val="0"/>
        <w:snapToGrid w:val="0"/>
        <w:spacing w:before="0" w:after="0" w:line="25" w:lineRule="atLeast"/>
        <w:ind w:firstLine="560" w:firstLineChars="200"/>
        <w:jc w:val="left"/>
        <w:rPr>
          <w:rFonts w:hint="default" w:ascii="Times New Roman" w:hAnsi="Times New Roman" w:eastAsia="仿宋" w:cs="Times New Roman"/>
          <w:color w:val="000000"/>
          <w:sz w:val="28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sz w:val="28"/>
          <w:lang w:eastAsia="zh-CN"/>
        </w:rPr>
        <w:t xml:space="preserve">所属课题组：   </w:t>
      </w:r>
      <w:r>
        <w:rPr>
          <w:rFonts w:hint="eastAsia" w:ascii="Times New Roman" w:hAnsi="Times New Roman" w:eastAsia="仿宋" w:cs="Times New Roman"/>
          <w:color w:val="000000"/>
          <w:sz w:val="28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color w:val="000000"/>
          <w:sz w:val="28"/>
          <w:lang w:eastAsia="zh-CN"/>
        </w:rPr>
        <w:t xml:space="preserve">                 </w:t>
      </w:r>
      <w:r>
        <w:rPr>
          <w:rFonts w:hint="eastAsia" w:ascii="Times New Roman" w:hAnsi="Times New Roman" w:eastAsia="仿宋" w:cs="Times New Roman"/>
          <w:color w:val="000000"/>
          <w:sz w:val="28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color w:val="000000"/>
          <w:sz w:val="28"/>
          <w:lang w:eastAsia="zh-CN"/>
        </w:rPr>
        <w:t xml:space="preserve">     课题组负责人（签字）：</w:t>
      </w:r>
    </w:p>
    <w:p w14:paraId="66C69DF6">
      <w:pPr>
        <w:pStyle w:val="11"/>
        <w:adjustRightInd w:val="0"/>
        <w:snapToGrid w:val="0"/>
        <w:spacing w:before="0" w:after="0" w:line="25" w:lineRule="atLeast"/>
        <w:ind w:firstLine="560" w:firstLineChars="200"/>
        <w:jc w:val="left"/>
        <w:rPr>
          <w:rFonts w:hint="default" w:ascii="Times New Roman" w:hAnsi="Times New Roman" w:eastAsia="仿宋" w:cs="Times New Roman"/>
          <w:color w:val="000000"/>
          <w:sz w:val="28"/>
          <w:lang w:val="en-US" w:eastAsia="zh-CN"/>
        </w:rPr>
      </w:pPr>
      <w:bookmarkStart w:id="0" w:name="_GoBack"/>
      <w:r>
        <w:rPr>
          <w:rFonts w:hint="eastAsia" w:ascii="Times New Roman" w:hAnsi="Times New Roman" w:eastAsia="仿宋" w:cs="Times New Roman"/>
          <w:color w:val="000000"/>
          <w:sz w:val="28"/>
          <w:lang w:val="en-US" w:eastAsia="zh-CN"/>
        </w:rPr>
        <w:t>实验室安全员（签字）：</w:t>
      </w:r>
    </w:p>
    <w:bookmarkEnd w:id="0"/>
    <w:p w14:paraId="0E2BB82E">
      <w:pPr>
        <w:pStyle w:val="11"/>
        <w:adjustRightInd w:val="0"/>
        <w:snapToGrid w:val="0"/>
        <w:spacing w:before="0" w:after="0" w:line="25" w:lineRule="atLeast"/>
        <w:ind w:firstLine="560" w:firstLineChars="200"/>
        <w:jc w:val="left"/>
        <w:rPr>
          <w:rFonts w:hint="default" w:ascii="Times New Roman" w:hAnsi="Times New Roman" w:eastAsia="仿宋" w:cs="Times New Roman"/>
          <w:color w:val="000000"/>
          <w:sz w:val="28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sz w:val="28"/>
          <w:lang w:eastAsia="zh-CN"/>
        </w:rPr>
        <w:t>实验室使用人（签字）：</w:t>
      </w:r>
    </w:p>
    <w:p w14:paraId="643B79ED">
      <w:pPr>
        <w:pStyle w:val="11"/>
        <w:adjustRightInd w:val="0"/>
        <w:snapToGrid w:val="0"/>
        <w:spacing w:before="0" w:after="0" w:line="25" w:lineRule="atLeast"/>
        <w:ind w:firstLine="560" w:firstLineChars="200"/>
        <w:jc w:val="left"/>
        <w:rPr>
          <w:rFonts w:hint="default" w:ascii="Times New Roman" w:hAnsi="Times New Roman" w:eastAsia="仿宋" w:cs="Times New Roman"/>
          <w:color w:val="000000"/>
          <w:sz w:val="28"/>
          <w:lang w:eastAsia="zh-CN"/>
        </w:rPr>
      </w:pPr>
    </w:p>
    <w:p w14:paraId="5DC7B10E">
      <w:pPr>
        <w:pStyle w:val="11"/>
        <w:adjustRightInd w:val="0"/>
        <w:snapToGrid w:val="0"/>
        <w:spacing w:before="0" w:after="0" w:line="25" w:lineRule="atLeast"/>
        <w:ind w:firstLine="560" w:firstLineChars="200"/>
        <w:jc w:val="left"/>
        <w:rPr>
          <w:rFonts w:hint="eastAsia" w:ascii="Times New Roman" w:hAnsi="Times New Roman" w:eastAsia="仿宋" w:cs="Times New Roman"/>
          <w:color w:val="000000"/>
          <w:sz w:val="28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sz w:val="28"/>
          <w:lang w:val="en-US" w:eastAsia="zh-CN"/>
        </w:rPr>
        <w:t xml:space="preserve"> </w:t>
      </w:r>
    </w:p>
    <w:p w14:paraId="6DE863DB">
      <w:pPr>
        <w:pStyle w:val="11"/>
        <w:adjustRightInd w:val="0"/>
        <w:snapToGrid w:val="0"/>
        <w:spacing w:before="0" w:after="0" w:line="25" w:lineRule="atLeast"/>
        <w:ind w:firstLine="560" w:firstLineChars="200"/>
        <w:jc w:val="left"/>
        <w:rPr>
          <w:rFonts w:hint="eastAsia" w:ascii="Times New Roman" w:hAnsi="Times New Roman" w:eastAsia="仿宋" w:cs="Times New Roman"/>
          <w:color w:val="000000"/>
          <w:sz w:val="28"/>
          <w:lang w:val="en-US" w:eastAsia="zh-CN"/>
        </w:rPr>
      </w:pPr>
    </w:p>
    <w:p w14:paraId="5C5F9D32">
      <w:pPr>
        <w:pStyle w:val="11"/>
        <w:adjustRightInd w:val="0"/>
        <w:snapToGrid w:val="0"/>
        <w:spacing w:before="0" w:after="0" w:line="25" w:lineRule="atLeast"/>
        <w:ind w:firstLine="560" w:firstLineChars="200"/>
        <w:jc w:val="left"/>
        <w:rPr>
          <w:rFonts w:hint="default" w:ascii="Times New Roman" w:hAnsi="Times New Roman" w:eastAsia="仿宋" w:cs="Times New Roman"/>
          <w:color w:val="000000"/>
          <w:sz w:val="28"/>
          <w:lang w:val="en-US" w:eastAsia="zh-CN"/>
        </w:rPr>
      </w:pPr>
    </w:p>
    <w:p w14:paraId="2E36ABFE">
      <w:pPr>
        <w:pStyle w:val="11"/>
        <w:adjustRightInd w:val="0"/>
        <w:snapToGrid w:val="0"/>
        <w:spacing w:before="0" w:after="0" w:line="25" w:lineRule="atLeast"/>
        <w:ind w:firstLine="560" w:firstLineChars="200"/>
        <w:jc w:val="left"/>
        <w:rPr>
          <w:rFonts w:hint="default" w:ascii="Times New Roman" w:hAnsi="Times New Roman" w:eastAsia="仿宋" w:cs="Times New Roman"/>
          <w:color w:val="000000"/>
          <w:sz w:val="28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sz w:val="28"/>
          <w:lang w:eastAsia="zh-CN"/>
        </w:rPr>
        <w:t>学院（部门）第一责任人（签字）：</w:t>
      </w:r>
      <w:r>
        <w:rPr>
          <w:rFonts w:hint="default" w:ascii="Times New Roman" w:hAnsi="Times New Roman" w:eastAsia="仿宋" w:cs="Times New Roman"/>
          <w:color w:val="000000"/>
          <w:spacing w:val="1120"/>
          <w:sz w:val="28"/>
          <w:lang w:eastAsia="zh-CN"/>
        </w:rPr>
        <w:t xml:space="preserve"> </w:t>
      </w:r>
      <w:r>
        <w:rPr>
          <w:rFonts w:hint="default" w:ascii="Times New Roman" w:hAnsi="Times New Roman" w:eastAsia="仿宋" w:cs="Times New Roman"/>
          <w:color w:val="000000"/>
          <w:spacing w:val="1"/>
          <w:sz w:val="28"/>
          <w:lang w:eastAsia="zh-CN"/>
        </w:rPr>
        <w:t>学院</w:t>
      </w:r>
      <w:r>
        <w:rPr>
          <w:rFonts w:hint="default" w:ascii="Times New Roman" w:hAnsi="Times New Roman" w:eastAsia="仿宋" w:cs="Times New Roman"/>
          <w:color w:val="000000"/>
          <w:spacing w:val="-2"/>
          <w:sz w:val="28"/>
          <w:lang w:eastAsia="zh-CN"/>
        </w:rPr>
        <w:t xml:space="preserve"> </w:t>
      </w:r>
      <w:r>
        <w:rPr>
          <w:rFonts w:hint="default" w:ascii="Times New Roman" w:hAnsi="Times New Roman" w:eastAsia="仿宋" w:cs="Times New Roman"/>
          <w:color w:val="000000"/>
          <w:sz w:val="28"/>
          <w:lang w:eastAsia="zh-CN"/>
        </w:rPr>
        <w:t>（部门）盖章</w:t>
      </w:r>
    </w:p>
    <w:p w14:paraId="09078B16">
      <w:pPr>
        <w:pStyle w:val="11"/>
        <w:adjustRightInd w:val="0"/>
        <w:snapToGrid w:val="0"/>
        <w:spacing w:before="0" w:after="0" w:line="25" w:lineRule="atLeast"/>
        <w:ind w:firstLine="560" w:firstLineChars="200"/>
        <w:jc w:val="right"/>
        <w:rPr>
          <w:rFonts w:ascii="宋体"/>
          <w:color w:val="000000"/>
          <w:sz w:val="28"/>
        </w:rPr>
      </w:pPr>
      <w:r>
        <w:rPr>
          <w:rFonts w:hint="default" w:ascii="Times New Roman" w:hAnsi="Times New Roman" w:eastAsia="仿宋" w:cs="Times New Roman"/>
          <w:color w:val="000000"/>
          <w:sz w:val="28"/>
        </w:rPr>
        <w:t>年</w:t>
      </w:r>
      <w:r>
        <w:rPr>
          <w:rFonts w:hint="default" w:ascii="Times New Roman" w:hAnsi="Times New Roman" w:eastAsia="仿宋" w:cs="Times New Roman"/>
          <w:color w:val="000000"/>
          <w:spacing w:val="419"/>
          <w:sz w:val="28"/>
        </w:rPr>
        <w:t xml:space="preserve"> </w:t>
      </w:r>
      <w:r>
        <w:rPr>
          <w:rFonts w:hint="default" w:ascii="Times New Roman" w:hAnsi="Times New Roman" w:eastAsia="仿宋" w:cs="Times New Roman"/>
          <w:color w:val="000000"/>
          <w:sz w:val="28"/>
        </w:rPr>
        <w:t>月</w:t>
      </w:r>
      <w:r>
        <w:rPr>
          <w:rFonts w:hint="default" w:ascii="Times New Roman" w:hAnsi="Times New Roman" w:eastAsia="仿宋" w:cs="Times New Roman"/>
          <w:color w:val="000000"/>
          <w:spacing w:val="700"/>
          <w:sz w:val="28"/>
        </w:rPr>
        <w:t xml:space="preserve"> </w:t>
      </w:r>
      <w:r>
        <w:rPr>
          <w:rFonts w:hint="default" w:ascii="Times New Roman" w:hAnsi="Times New Roman" w:eastAsia="仿宋" w:cs="Times New Roman"/>
          <w:color w:val="000000"/>
          <w:sz w:val="28"/>
        </w:rPr>
        <w:t>日</w:t>
      </w:r>
    </w:p>
    <w:sectPr>
      <w:pgSz w:w="11900" w:h="16840"/>
      <w:pgMar w:top="1440" w:right="1080" w:bottom="1440" w:left="1080" w:header="720" w:footer="720" w:gutter="0"/>
      <w:cols w:space="720" w:num="1"/>
      <w:docGrid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3B96808-28E2-4BF9-9DC1-3E36EC899F6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659696E7-F66B-4EC0-8CA4-5F06D412875D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5F3AF873-6F34-453B-9753-8F98BCFA635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192973A4-BB2D-4033-87F9-CF5513728CB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720"/>
  <w:noPunctuationKerning w:val="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1YWQyYmU0NGIyNzJlYzUwNzJmZTI1NjQyMjAzMWYifQ=="/>
  </w:docVars>
  <w:rsids>
    <w:rsidRoot w:val="00A77B3E"/>
    <w:rsid w:val="001107EA"/>
    <w:rsid w:val="00114C00"/>
    <w:rsid w:val="00295574"/>
    <w:rsid w:val="00375D0B"/>
    <w:rsid w:val="005C406F"/>
    <w:rsid w:val="006E7F28"/>
    <w:rsid w:val="007E0B74"/>
    <w:rsid w:val="00A77B3E"/>
    <w:rsid w:val="00BD1491"/>
    <w:rsid w:val="00CA2A55"/>
    <w:rsid w:val="00CD07EB"/>
    <w:rsid w:val="00D22854"/>
    <w:rsid w:val="00D4446A"/>
    <w:rsid w:val="00DD23CF"/>
    <w:rsid w:val="00E96F63"/>
    <w:rsid w:val="06E63CFE"/>
    <w:rsid w:val="08CA01D8"/>
    <w:rsid w:val="143F3066"/>
    <w:rsid w:val="1A6F650A"/>
    <w:rsid w:val="43D73B55"/>
    <w:rsid w:val="50BA3C31"/>
    <w:rsid w:val="57011219"/>
    <w:rsid w:val="64D94D7E"/>
    <w:rsid w:val="6D013E3B"/>
    <w:rsid w:val="6D183415"/>
    <w:rsid w:val="6D276A1E"/>
    <w:rsid w:val="752842B1"/>
    <w:rsid w:val="76EB6735"/>
    <w:rsid w:val="7E81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sz w:val="24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unhideWhenUsed/>
    <w:qFormat/>
    <w:uiPriority w:val="99"/>
    <w:pPr>
      <w:spacing w:before="100" w:beforeAutospacing="1" w:after="100" w:afterAutospacing="1"/>
    </w:pPr>
    <w:rPr>
      <w:rFonts w:ascii="宋体" w:hAnsi="宋体" w:eastAsia="宋体" w:cs="宋体"/>
    </w:rPr>
  </w:style>
  <w:style w:type="paragraph" w:customStyle="1" w:styleId="7">
    <w:name w:val="Normal_0"/>
    <w:qFormat/>
    <w:uiPriority w:val="0"/>
    <w:pPr>
      <w:spacing w:before="120" w:after="240"/>
      <w:jc w:val="both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8">
    <w:name w:val="Normal_1"/>
    <w:autoRedefine/>
    <w:qFormat/>
    <w:uiPriority w:val="0"/>
    <w:pPr>
      <w:spacing w:before="120" w:after="240"/>
      <w:jc w:val="both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9">
    <w:name w:val="Normal_2"/>
    <w:qFormat/>
    <w:uiPriority w:val="0"/>
    <w:pPr>
      <w:spacing w:before="120" w:after="240"/>
      <w:jc w:val="both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10">
    <w:name w:val="Normal_3"/>
    <w:qFormat/>
    <w:uiPriority w:val="0"/>
    <w:pPr>
      <w:spacing w:before="120" w:after="240"/>
      <w:jc w:val="both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11">
    <w:name w:val="Normal_4"/>
    <w:autoRedefine/>
    <w:qFormat/>
    <w:uiPriority w:val="0"/>
    <w:pPr>
      <w:spacing w:before="120" w:after="240"/>
      <w:jc w:val="both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2">
    <w:name w:val="页眉 Char"/>
    <w:basedOn w:val="6"/>
    <w:link w:val="3"/>
    <w:qFormat/>
    <w:uiPriority w:val="0"/>
    <w:rPr>
      <w:sz w:val="18"/>
      <w:szCs w:val="18"/>
    </w:rPr>
  </w:style>
  <w:style w:type="character" w:customStyle="1" w:styleId="13">
    <w:name w:val="页脚 Char"/>
    <w:basedOn w:val="6"/>
    <w:link w:val="2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1770</Words>
  <Characters>1779</Characters>
  <Lines>13</Lines>
  <Paragraphs>3</Paragraphs>
  <TotalTime>23</TotalTime>
  <ScaleCrop>false</ScaleCrop>
  <LinksUpToDate>false</LinksUpToDate>
  <CharactersWithSpaces>1836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2018-12-17T04:59:00Z</dcterms:created>
  <dc:creator>NWM</dc:creator>
  <cp:lastModifiedBy>HUX</cp:lastModifiedBy>
  <cp:lastPrinted>2020-01-09T05:17:00Z</cp:lastPrinted>
  <dcterms:modified xsi:type="dcterms:W3CDTF">2025-12-22T02:29:14Z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1E9B4680CDE74AE985F13B268BE77AAB_13</vt:lpwstr>
  </property>
  <property fmtid="{D5CDD505-2E9C-101B-9397-08002B2CF9AE}" pid="4" name="KSOTemplateDocerSaveRecord">
    <vt:lpwstr>eyJoZGlkIjoiMDdiZjk3MTkwZDVjMDk5Y2Q4ZjZiYjZlN2FlYTgyNWYiLCJ1c2VySWQiOiIzNzI3MjY5MzkifQ==</vt:lpwstr>
  </property>
</Properties>
</file>